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210" w:tblpY="1"/>
        <w:tblOverlap w:val="never"/>
        <w:tblW w:w="14587" w:type="dxa"/>
        <w:tblLayout w:type="fixed"/>
        <w:tblCellMar>
          <w:left w:w="30" w:type="dxa"/>
          <w:right w:w="30" w:type="dxa"/>
        </w:tblCellMar>
        <w:tblLook w:val="0000" w:firstRow="0" w:lastRow="0" w:firstColumn="0" w:lastColumn="0" w:noHBand="0" w:noVBand="0"/>
      </w:tblPr>
      <w:tblGrid>
        <w:gridCol w:w="5349"/>
        <w:gridCol w:w="567"/>
        <w:gridCol w:w="567"/>
        <w:gridCol w:w="6692"/>
        <w:gridCol w:w="1405"/>
        <w:gridCol w:w="7"/>
      </w:tblGrid>
      <w:tr w:rsidR="00E6490C" w:rsidRPr="009E65AB" w14:paraId="7FDC8283" w14:textId="77777777" w:rsidTr="00C72143">
        <w:trPr>
          <w:gridAfter w:val="1"/>
          <w:wAfter w:w="7" w:type="dxa"/>
          <w:cantSplit/>
          <w:trHeight w:val="205"/>
          <w:tblHeader/>
        </w:trPr>
        <w:tc>
          <w:tcPr>
            <w:tcW w:w="5349" w:type="dxa"/>
            <w:vMerge w:val="restart"/>
            <w:tcBorders>
              <w:top w:val="single" w:sz="6" w:space="0" w:color="auto"/>
              <w:left w:val="single" w:sz="6" w:space="0" w:color="auto"/>
              <w:right w:val="single" w:sz="6" w:space="0" w:color="auto"/>
            </w:tcBorders>
            <w:vAlign w:val="center"/>
          </w:tcPr>
          <w:p w14:paraId="2F9081C5" w14:textId="77777777" w:rsidR="00E6490C" w:rsidRPr="009E65AB" w:rsidRDefault="00E6490C" w:rsidP="00C72143">
            <w:pPr>
              <w:autoSpaceDE w:val="0"/>
              <w:autoSpaceDN w:val="0"/>
              <w:adjustRightInd w:val="0"/>
              <w:jc w:val="center"/>
              <w:rPr>
                <w:rFonts w:ascii="Times New Roman" w:hAnsi="Times New Roman" w:cs="Times New Roman"/>
                <w:sz w:val="22"/>
              </w:rPr>
            </w:pPr>
            <w:r w:rsidRPr="009E65AB">
              <w:rPr>
                <w:rFonts w:ascii="Times New Roman" w:hAnsi="Times New Roman" w:cs="Times New Roman"/>
                <w:bCs/>
                <w:sz w:val="22"/>
              </w:rPr>
              <w:t>評估項目</w:t>
            </w:r>
          </w:p>
        </w:tc>
        <w:tc>
          <w:tcPr>
            <w:tcW w:w="7826" w:type="dxa"/>
            <w:gridSpan w:val="3"/>
            <w:tcBorders>
              <w:top w:val="single" w:sz="6" w:space="0" w:color="auto"/>
              <w:left w:val="single" w:sz="6" w:space="0" w:color="auto"/>
              <w:bottom w:val="single" w:sz="4" w:space="0" w:color="auto"/>
              <w:right w:val="single" w:sz="6" w:space="0" w:color="auto"/>
            </w:tcBorders>
            <w:vAlign w:val="center"/>
          </w:tcPr>
          <w:p w14:paraId="55CF4087" w14:textId="77777777" w:rsidR="00E6490C" w:rsidRPr="009E65AB" w:rsidRDefault="00E6490C" w:rsidP="00C72143">
            <w:pPr>
              <w:autoSpaceDE w:val="0"/>
              <w:autoSpaceDN w:val="0"/>
              <w:adjustRightInd w:val="0"/>
              <w:jc w:val="center"/>
              <w:rPr>
                <w:rFonts w:ascii="Times New Roman" w:hAnsi="Times New Roman" w:cs="Times New Roman"/>
                <w:sz w:val="22"/>
              </w:rPr>
            </w:pPr>
            <w:r w:rsidRPr="009E65AB">
              <w:rPr>
                <w:rFonts w:ascii="Times New Roman" w:hAnsi="Times New Roman" w:cs="Times New Roman"/>
                <w:sz w:val="22"/>
              </w:rPr>
              <w:t>運作情形</w:t>
            </w:r>
          </w:p>
        </w:tc>
        <w:tc>
          <w:tcPr>
            <w:tcW w:w="1405" w:type="dxa"/>
            <w:vMerge w:val="restart"/>
            <w:tcBorders>
              <w:top w:val="single" w:sz="6" w:space="0" w:color="auto"/>
              <w:left w:val="single" w:sz="6" w:space="0" w:color="auto"/>
              <w:right w:val="single" w:sz="6" w:space="0" w:color="auto"/>
            </w:tcBorders>
            <w:vAlign w:val="center"/>
          </w:tcPr>
          <w:p w14:paraId="0AEB4C58" w14:textId="77777777" w:rsidR="00E6490C" w:rsidRPr="009E65AB" w:rsidRDefault="00E6490C" w:rsidP="00C72143">
            <w:pPr>
              <w:autoSpaceDE w:val="0"/>
              <w:autoSpaceDN w:val="0"/>
              <w:adjustRightInd w:val="0"/>
              <w:jc w:val="center"/>
              <w:rPr>
                <w:rFonts w:ascii="Times New Roman" w:hAnsi="Times New Roman" w:cs="Times New Roman"/>
                <w:sz w:val="22"/>
              </w:rPr>
            </w:pPr>
            <w:r w:rsidRPr="009E65AB">
              <w:rPr>
                <w:rFonts w:ascii="Times New Roman" w:hAnsi="Times New Roman" w:cs="Times New Roman"/>
                <w:bCs/>
                <w:sz w:val="22"/>
              </w:rPr>
              <w:t>與上市上櫃公司治理實務守則差異情形及原因</w:t>
            </w:r>
          </w:p>
        </w:tc>
      </w:tr>
      <w:tr w:rsidR="00E6490C" w:rsidRPr="009E65AB" w14:paraId="77A2A2DD" w14:textId="77777777" w:rsidTr="00C72143">
        <w:trPr>
          <w:gridAfter w:val="1"/>
          <w:wAfter w:w="7" w:type="dxa"/>
          <w:cantSplit/>
          <w:trHeight w:val="402"/>
          <w:tblHeader/>
        </w:trPr>
        <w:tc>
          <w:tcPr>
            <w:tcW w:w="5349" w:type="dxa"/>
            <w:vMerge/>
            <w:tcBorders>
              <w:left w:val="single" w:sz="6" w:space="0" w:color="auto"/>
              <w:right w:val="single" w:sz="6" w:space="0" w:color="auto"/>
            </w:tcBorders>
            <w:vAlign w:val="center"/>
          </w:tcPr>
          <w:p w14:paraId="4987E4C9" w14:textId="77777777" w:rsidR="00E6490C" w:rsidRPr="009E65AB" w:rsidRDefault="00E6490C" w:rsidP="00C72143">
            <w:pPr>
              <w:autoSpaceDE w:val="0"/>
              <w:autoSpaceDN w:val="0"/>
              <w:adjustRightInd w:val="0"/>
              <w:jc w:val="center"/>
              <w:rPr>
                <w:rFonts w:ascii="Times New Roman" w:hAnsi="Times New Roman" w:cs="Times New Roman"/>
                <w:bCs/>
                <w:sz w:val="22"/>
              </w:rPr>
            </w:pPr>
          </w:p>
        </w:tc>
        <w:tc>
          <w:tcPr>
            <w:tcW w:w="567" w:type="dxa"/>
            <w:tcBorders>
              <w:top w:val="single" w:sz="4" w:space="0" w:color="auto"/>
              <w:left w:val="single" w:sz="6" w:space="0" w:color="auto"/>
              <w:bottom w:val="nil"/>
              <w:right w:val="single" w:sz="4" w:space="0" w:color="auto"/>
            </w:tcBorders>
            <w:vAlign w:val="center"/>
          </w:tcPr>
          <w:p w14:paraId="7D60BCF8" w14:textId="77777777" w:rsidR="00E6490C" w:rsidRPr="009E65AB" w:rsidRDefault="00E6490C" w:rsidP="00C72143">
            <w:pPr>
              <w:autoSpaceDE w:val="0"/>
              <w:autoSpaceDN w:val="0"/>
              <w:adjustRightInd w:val="0"/>
              <w:jc w:val="center"/>
              <w:rPr>
                <w:rFonts w:ascii="Times New Roman" w:hAnsi="Times New Roman" w:cs="Times New Roman"/>
                <w:bCs/>
                <w:sz w:val="22"/>
              </w:rPr>
            </w:pPr>
            <w:r w:rsidRPr="009E65AB">
              <w:rPr>
                <w:rFonts w:ascii="Times New Roman" w:hAnsi="Times New Roman" w:cs="Times New Roman"/>
                <w:bCs/>
                <w:sz w:val="22"/>
              </w:rPr>
              <w:t>是</w:t>
            </w:r>
          </w:p>
        </w:tc>
        <w:tc>
          <w:tcPr>
            <w:tcW w:w="567" w:type="dxa"/>
            <w:tcBorders>
              <w:top w:val="single" w:sz="4" w:space="0" w:color="auto"/>
              <w:left w:val="single" w:sz="4" w:space="0" w:color="auto"/>
              <w:bottom w:val="nil"/>
              <w:right w:val="single" w:sz="4" w:space="0" w:color="auto"/>
            </w:tcBorders>
            <w:vAlign w:val="center"/>
          </w:tcPr>
          <w:p w14:paraId="033E8104" w14:textId="77777777" w:rsidR="00E6490C" w:rsidRPr="009E65AB" w:rsidRDefault="00E6490C" w:rsidP="00C72143">
            <w:pPr>
              <w:autoSpaceDE w:val="0"/>
              <w:autoSpaceDN w:val="0"/>
              <w:adjustRightInd w:val="0"/>
              <w:jc w:val="center"/>
              <w:rPr>
                <w:rFonts w:ascii="Times New Roman" w:hAnsi="Times New Roman" w:cs="Times New Roman"/>
                <w:bCs/>
                <w:sz w:val="22"/>
              </w:rPr>
            </w:pPr>
            <w:r w:rsidRPr="009E65AB">
              <w:rPr>
                <w:rFonts w:ascii="Times New Roman" w:hAnsi="Times New Roman" w:cs="Times New Roman"/>
                <w:bCs/>
                <w:sz w:val="22"/>
              </w:rPr>
              <w:t>否</w:t>
            </w:r>
          </w:p>
        </w:tc>
        <w:tc>
          <w:tcPr>
            <w:tcW w:w="6692" w:type="dxa"/>
            <w:tcBorders>
              <w:top w:val="single" w:sz="4" w:space="0" w:color="auto"/>
              <w:left w:val="single" w:sz="4" w:space="0" w:color="auto"/>
              <w:bottom w:val="nil"/>
              <w:right w:val="single" w:sz="6" w:space="0" w:color="auto"/>
            </w:tcBorders>
            <w:vAlign w:val="center"/>
          </w:tcPr>
          <w:p w14:paraId="0FE820F1" w14:textId="77777777" w:rsidR="00E6490C" w:rsidRPr="009E65AB" w:rsidRDefault="00E6490C" w:rsidP="00C72143">
            <w:pPr>
              <w:autoSpaceDE w:val="0"/>
              <w:autoSpaceDN w:val="0"/>
              <w:adjustRightInd w:val="0"/>
              <w:jc w:val="center"/>
              <w:rPr>
                <w:rFonts w:ascii="Times New Roman" w:hAnsi="Times New Roman" w:cs="Times New Roman"/>
                <w:sz w:val="22"/>
              </w:rPr>
            </w:pPr>
            <w:r w:rsidRPr="009E65AB">
              <w:rPr>
                <w:rFonts w:ascii="Times New Roman" w:hAnsi="Times New Roman" w:cs="Times New Roman"/>
                <w:sz w:val="22"/>
              </w:rPr>
              <w:t>摘要說明</w:t>
            </w:r>
          </w:p>
        </w:tc>
        <w:tc>
          <w:tcPr>
            <w:tcW w:w="1405" w:type="dxa"/>
            <w:vMerge/>
            <w:tcBorders>
              <w:left w:val="single" w:sz="6" w:space="0" w:color="auto"/>
              <w:bottom w:val="nil"/>
              <w:right w:val="single" w:sz="6" w:space="0" w:color="auto"/>
            </w:tcBorders>
            <w:vAlign w:val="center"/>
          </w:tcPr>
          <w:p w14:paraId="574470A7" w14:textId="77777777" w:rsidR="00E6490C" w:rsidRPr="009E65AB" w:rsidRDefault="00E6490C" w:rsidP="00C72143">
            <w:pPr>
              <w:autoSpaceDE w:val="0"/>
              <w:autoSpaceDN w:val="0"/>
              <w:adjustRightInd w:val="0"/>
              <w:jc w:val="center"/>
              <w:rPr>
                <w:rFonts w:ascii="Times New Roman" w:hAnsi="Times New Roman" w:cs="Times New Roman"/>
                <w:bCs/>
                <w:sz w:val="22"/>
              </w:rPr>
            </w:pPr>
          </w:p>
        </w:tc>
      </w:tr>
      <w:tr w:rsidR="00E6490C" w:rsidRPr="009E65AB" w14:paraId="6D238226" w14:textId="77777777" w:rsidTr="00C72143">
        <w:trPr>
          <w:gridAfter w:val="1"/>
          <w:wAfter w:w="7" w:type="dxa"/>
          <w:trHeight w:val="704"/>
        </w:trPr>
        <w:tc>
          <w:tcPr>
            <w:tcW w:w="5349" w:type="dxa"/>
            <w:tcBorders>
              <w:top w:val="single" w:sz="6" w:space="0" w:color="auto"/>
              <w:left w:val="single" w:sz="6" w:space="0" w:color="auto"/>
              <w:bottom w:val="single" w:sz="4" w:space="0" w:color="auto"/>
              <w:right w:val="single" w:sz="6" w:space="0" w:color="auto"/>
            </w:tcBorders>
          </w:tcPr>
          <w:p w14:paraId="354EDD37" w14:textId="77777777" w:rsidR="00E6490C" w:rsidRPr="009E65AB" w:rsidRDefault="00E6490C" w:rsidP="00C72143">
            <w:pPr>
              <w:autoSpaceDE w:val="0"/>
              <w:autoSpaceDN w:val="0"/>
              <w:adjustRightInd w:val="0"/>
              <w:ind w:left="462" w:hangingChars="210" w:hanging="462"/>
              <w:rPr>
                <w:rFonts w:ascii="Times New Roman" w:hAnsi="Times New Roman" w:cs="Times New Roman"/>
                <w:sz w:val="22"/>
              </w:rPr>
            </w:pPr>
            <w:r w:rsidRPr="009E65AB">
              <w:rPr>
                <w:rFonts w:ascii="Times New Roman" w:hAnsi="Times New Roman" w:cs="Times New Roman"/>
                <w:bCs/>
                <w:sz w:val="22"/>
              </w:rPr>
              <w:t>一、公司是否依據上市上櫃公司治理實務守則訂定並揭露公司治理實務守則？</w:t>
            </w:r>
          </w:p>
        </w:tc>
        <w:tc>
          <w:tcPr>
            <w:tcW w:w="567" w:type="dxa"/>
            <w:tcBorders>
              <w:top w:val="single" w:sz="6" w:space="0" w:color="auto"/>
              <w:left w:val="single" w:sz="6" w:space="0" w:color="auto"/>
              <w:bottom w:val="single" w:sz="4" w:space="0" w:color="auto"/>
              <w:right w:val="single" w:sz="4" w:space="0" w:color="auto"/>
            </w:tcBorders>
          </w:tcPr>
          <w:p w14:paraId="2D89543C" w14:textId="77777777" w:rsidR="00E6490C" w:rsidRPr="009E65AB" w:rsidRDefault="00E6490C" w:rsidP="00C72143">
            <w:pPr>
              <w:autoSpaceDE w:val="0"/>
              <w:autoSpaceDN w:val="0"/>
              <w:adjustRightInd w:val="0"/>
              <w:jc w:val="center"/>
              <w:rPr>
                <w:rFonts w:ascii="Times New Roman" w:hAnsi="Times New Roman" w:cs="Times New Roman"/>
                <w:sz w:val="22"/>
              </w:rPr>
            </w:pPr>
            <w:r w:rsidRPr="009E65AB">
              <w:rPr>
                <w:rFonts w:ascii="Times New Roman" w:hAnsi="Times New Roman" w:cs="Times New Roman"/>
                <w:sz w:val="22"/>
              </w:rPr>
              <w:t>V</w:t>
            </w:r>
          </w:p>
        </w:tc>
        <w:tc>
          <w:tcPr>
            <w:tcW w:w="567" w:type="dxa"/>
            <w:tcBorders>
              <w:top w:val="single" w:sz="6" w:space="0" w:color="auto"/>
              <w:left w:val="single" w:sz="4" w:space="0" w:color="auto"/>
              <w:bottom w:val="single" w:sz="4" w:space="0" w:color="auto"/>
              <w:right w:val="single" w:sz="4" w:space="0" w:color="auto"/>
            </w:tcBorders>
          </w:tcPr>
          <w:p w14:paraId="08713FB1" w14:textId="77777777" w:rsidR="00E6490C" w:rsidRPr="009E65AB" w:rsidRDefault="00E6490C" w:rsidP="00C72143">
            <w:pPr>
              <w:autoSpaceDE w:val="0"/>
              <w:autoSpaceDN w:val="0"/>
              <w:adjustRightInd w:val="0"/>
              <w:jc w:val="right"/>
              <w:rPr>
                <w:rFonts w:ascii="Times New Roman" w:hAnsi="Times New Roman" w:cs="Times New Roman"/>
                <w:sz w:val="22"/>
              </w:rPr>
            </w:pPr>
          </w:p>
        </w:tc>
        <w:tc>
          <w:tcPr>
            <w:tcW w:w="6692" w:type="dxa"/>
            <w:tcBorders>
              <w:top w:val="single" w:sz="6" w:space="0" w:color="auto"/>
              <w:left w:val="single" w:sz="4" w:space="0" w:color="auto"/>
              <w:bottom w:val="single" w:sz="4" w:space="0" w:color="auto"/>
              <w:right w:val="single" w:sz="6" w:space="0" w:color="auto"/>
            </w:tcBorders>
          </w:tcPr>
          <w:p w14:paraId="7BA51E1F" w14:textId="77777777" w:rsidR="00E6490C" w:rsidRPr="009E65AB" w:rsidRDefault="00E6490C" w:rsidP="00C72143">
            <w:pPr>
              <w:autoSpaceDE w:val="0"/>
              <w:autoSpaceDN w:val="0"/>
              <w:adjustRightInd w:val="0"/>
              <w:rPr>
                <w:rFonts w:ascii="Times New Roman" w:hAnsi="Times New Roman" w:cs="Times New Roman"/>
                <w:sz w:val="22"/>
              </w:rPr>
            </w:pPr>
            <w:r w:rsidRPr="009E65AB">
              <w:rPr>
                <w:rFonts w:ascii="Times New Roman" w:hAnsi="Times New Roman" w:cs="Times New Roman"/>
                <w:sz w:val="22"/>
              </w:rPr>
              <w:t>本公司已於</w:t>
            </w:r>
            <w:r w:rsidRPr="009E65AB">
              <w:rPr>
                <w:rFonts w:ascii="Times New Roman" w:hAnsi="Times New Roman" w:cs="Times New Roman"/>
                <w:sz w:val="22"/>
              </w:rPr>
              <w:t xml:space="preserve"> 111 </w:t>
            </w:r>
            <w:r w:rsidRPr="009E65AB">
              <w:rPr>
                <w:rFonts w:ascii="Times New Roman" w:hAnsi="Times New Roman" w:cs="Times New Roman"/>
                <w:sz w:val="22"/>
              </w:rPr>
              <w:t>年</w:t>
            </w:r>
            <w:r w:rsidRPr="009E65AB">
              <w:rPr>
                <w:rFonts w:ascii="Times New Roman" w:hAnsi="Times New Roman" w:cs="Times New Roman"/>
                <w:sz w:val="22"/>
              </w:rPr>
              <w:t xml:space="preserve"> 3 </w:t>
            </w:r>
            <w:r w:rsidRPr="009E65AB">
              <w:rPr>
                <w:rFonts w:ascii="Times New Roman" w:hAnsi="Times New Roman" w:cs="Times New Roman"/>
                <w:sz w:val="22"/>
              </w:rPr>
              <w:t>月</w:t>
            </w:r>
            <w:r w:rsidRPr="009E65AB">
              <w:rPr>
                <w:rFonts w:ascii="Times New Roman" w:hAnsi="Times New Roman" w:cs="Times New Roman"/>
                <w:sz w:val="22"/>
              </w:rPr>
              <w:t xml:space="preserve"> 31 </w:t>
            </w:r>
            <w:r w:rsidRPr="009E65AB">
              <w:rPr>
                <w:rFonts w:ascii="Times New Roman" w:hAnsi="Times New Roman" w:cs="Times New Roman"/>
                <w:sz w:val="22"/>
              </w:rPr>
              <w:t>日修訂「公司治理實務守則」，並擬揭露於本公司網站及公開資訊觀測站。</w:t>
            </w:r>
          </w:p>
        </w:tc>
        <w:tc>
          <w:tcPr>
            <w:tcW w:w="1405" w:type="dxa"/>
            <w:tcBorders>
              <w:top w:val="single" w:sz="6" w:space="0" w:color="auto"/>
              <w:left w:val="single" w:sz="6" w:space="0" w:color="auto"/>
              <w:bottom w:val="single" w:sz="4" w:space="0" w:color="auto"/>
              <w:right w:val="single" w:sz="6" w:space="0" w:color="auto"/>
            </w:tcBorders>
          </w:tcPr>
          <w:p w14:paraId="08818DA4" w14:textId="77777777" w:rsidR="00E6490C" w:rsidRPr="009E65AB" w:rsidRDefault="00E6490C" w:rsidP="00C72143">
            <w:pPr>
              <w:autoSpaceDE w:val="0"/>
              <w:autoSpaceDN w:val="0"/>
              <w:adjustRightInd w:val="0"/>
              <w:rPr>
                <w:rFonts w:ascii="Times New Roman" w:hAnsi="Times New Roman" w:cs="Times New Roman"/>
                <w:sz w:val="22"/>
              </w:rPr>
            </w:pPr>
            <w:r w:rsidRPr="009E65AB">
              <w:rPr>
                <w:rFonts w:ascii="Times New Roman" w:hAnsi="Times New Roman" w:cs="Times New Roman"/>
                <w:sz w:val="22"/>
              </w:rPr>
              <w:t>無重大差異</w:t>
            </w:r>
          </w:p>
        </w:tc>
      </w:tr>
      <w:tr w:rsidR="00E6490C" w:rsidRPr="009E65AB" w14:paraId="5F229CAD" w14:textId="77777777" w:rsidTr="00C72143">
        <w:trPr>
          <w:gridAfter w:val="1"/>
          <w:wAfter w:w="7" w:type="dxa"/>
          <w:trHeight w:val="122"/>
        </w:trPr>
        <w:tc>
          <w:tcPr>
            <w:tcW w:w="5349" w:type="dxa"/>
            <w:tcBorders>
              <w:top w:val="single" w:sz="6" w:space="0" w:color="auto"/>
              <w:left w:val="single" w:sz="6" w:space="0" w:color="auto"/>
              <w:bottom w:val="single" w:sz="4" w:space="0" w:color="auto"/>
              <w:right w:val="single" w:sz="6" w:space="0" w:color="auto"/>
            </w:tcBorders>
          </w:tcPr>
          <w:p w14:paraId="0644E724" w14:textId="77777777" w:rsidR="00E6490C" w:rsidRPr="009E65AB" w:rsidRDefault="00E6490C" w:rsidP="00C72143">
            <w:pPr>
              <w:autoSpaceDE w:val="0"/>
              <w:autoSpaceDN w:val="0"/>
              <w:adjustRightInd w:val="0"/>
              <w:ind w:left="690" w:hanging="690"/>
              <w:rPr>
                <w:rFonts w:ascii="Times New Roman" w:hAnsi="Times New Roman" w:cs="Times New Roman"/>
                <w:bCs/>
                <w:sz w:val="22"/>
              </w:rPr>
            </w:pPr>
            <w:r w:rsidRPr="009E65AB">
              <w:rPr>
                <w:rFonts w:ascii="Times New Roman" w:hAnsi="Times New Roman" w:cs="Times New Roman"/>
                <w:bCs/>
                <w:sz w:val="22"/>
              </w:rPr>
              <w:t>二、公司股權結構及股東權益</w:t>
            </w:r>
          </w:p>
        </w:tc>
        <w:tc>
          <w:tcPr>
            <w:tcW w:w="567" w:type="dxa"/>
            <w:tcBorders>
              <w:top w:val="single" w:sz="6" w:space="0" w:color="auto"/>
              <w:left w:val="single" w:sz="6" w:space="0" w:color="auto"/>
              <w:bottom w:val="single" w:sz="4" w:space="0" w:color="auto"/>
              <w:right w:val="single" w:sz="4" w:space="0" w:color="auto"/>
            </w:tcBorders>
          </w:tcPr>
          <w:p w14:paraId="1C6402F5" w14:textId="77777777" w:rsidR="00E6490C" w:rsidRPr="009E65AB" w:rsidRDefault="00E6490C" w:rsidP="00C72143">
            <w:pPr>
              <w:autoSpaceDE w:val="0"/>
              <w:autoSpaceDN w:val="0"/>
              <w:adjustRightInd w:val="0"/>
              <w:jc w:val="center"/>
              <w:rPr>
                <w:rFonts w:ascii="Times New Roman" w:hAnsi="Times New Roman" w:cs="Times New Roman"/>
                <w:sz w:val="22"/>
              </w:rPr>
            </w:pPr>
          </w:p>
        </w:tc>
        <w:tc>
          <w:tcPr>
            <w:tcW w:w="567" w:type="dxa"/>
            <w:tcBorders>
              <w:top w:val="single" w:sz="6" w:space="0" w:color="auto"/>
              <w:left w:val="single" w:sz="4" w:space="0" w:color="auto"/>
              <w:bottom w:val="single" w:sz="4" w:space="0" w:color="auto"/>
              <w:right w:val="single" w:sz="4" w:space="0" w:color="auto"/>
            </w:tcBorders>
          </w:tcPr>
          <w:p w14:paraId="43D2314B" w14:textId="77777777" w:rsidR="00E6490C" w:rsidRPr="009E65AB" w:rsidRDefault="00E6490C" w:rsidP="00C72143">
            <w:pPr>
              <w:autoSpaceDE w:val="0"/>
              <w:autoSpaceDN w:val="0"/>
              <w:adjustRightInd w:val="0"/>
              <w:jc w:val="right"/>
              <w:rPr>
                <w:rFonts w:ascii="Times New Roman" w:hAnsi="Times New Roman" w:cs="Times New Roman"/>
                <w:sz w:val="22"/>
              </w:rPr>
            </w:pPr>
          </w:p>
        </w:tc>
        <w:tc>
          <w:tcPr>
            <w:tcW w:w="6692" w:type="dxa"/>
            <w:tcBorders>
              <w:top w:val="single" w:sz="6" w:space="0" w:color="auto"/>
              <w:left w:val="single" w:sz="4" w:space="0" w:color="auto"/>
              <w:bottom w:val="single" w:sz="4" w:space="0" w:color="auto"/>
              <w:right w:val="single" w:sz="6" w:space="0" w:color="auto"/>
            </w:tcBorders>
          </w:tcPr>
          <w:p w14:paraId="71B9DE3D" w14:textId="77777777" w:rsidR="00E6490C" w:rsidRPr="009E65AB" w:rsidRDefault="00E6490C" w:rsidP="00C72143">
            <w:pPr>
              <w:autoSpaceDE w:val="0"/>
              <w:autoSpaceDN w:val="0"/>
              <w:adjustRightInd w:val="0"/>
              <w:rPr>
                <w:rFonts w:ascii="Times New Roman" w:hAnsi="Times New Roman" w:cs="Times New Roman"/>
                <w:sz w:val="22"/>
              </w:rPr>
            </w:pPr>
          </w:p>
        </w:tc>
        <w:tc>
          <w:tcPr>
            <w:tcW w:w="1405" w:type="dxa"/>
            <w:tcBorders>
              <w:top w:val="single" w:sz="6" w:space="0" w:color="auto"/>
              <w:left w:val="single" w:sz="6" w:space="0" w:color="auto"/>
              <w:bottom w:val="single" w:sz="4" w:space="0" w:color="auto"/>
              <w:right w:val="single" w:sz="6" w:space="0" w:color="auto"/>
            </w:tcBorders>
          </w:tcPr>
          <w:p w14:paraId="028FBBC1" w14:textId="77777777" w:rsidR="00E6490C" w:rsidRPr="009E65AB" w:rsidRDefault="00E6490C" w:rsidP="00C72143">
            <w:pPr>
              <w:autoSpaceDE w:val="0"/>
              <w:autoSpaceDN w:val="0"/>
              <w:adjustRightInd w:val="0"/>
              <w:rPr>
                <w:rFonts w:ascii="Times New Roman" w:hAnsi="Times New Roman" w:cs="Times New Roman"/>
                <w:sz w:val="22"/>
              </w:rPr>
            </w:pPr>
          </w:p>
        </w:tc>
      </w:tr>
      <w:tr w:rsidR="00E6490C" w:rsidRPr="009E65AB" w14:paraId="48A00850" w14:textId="77777777" w:rsidTr="00C72143">
        <w:trPr>
          <w:gridAfter w:val="1"/>
          <w:wAfter w:w="7" w:type="dxa"/>
          <w:trHeight w:val="854"/>
        </w:trPr>
        <w:tc>
          <w:tcPr>
            <w:tcW w:w="5349" w:type="dxa"/>
            <w:tcBorders>
              <w:top w:val="single" w:sz="4" w:space="0" w:color="auto"/>
              <w:left w:val="single" w:sz="6" w:space="0" w:color="auto"/>
              <w:bottom w:val="single" w:sz="6" w:space="0" w:color="auto"/>
              <w:right w:val="single" w:sz="6" w:space="0" w:color="auto"/>
            </w:tcBorders>
          </w:tcPr>
          <w:p w14:paraId="4DE17037" w14:textId="77777777" w:rsidR="00E6490C" w:rsidRPr="009E65AB" w:rsidRDefault="00E6490C" w:rsidP="00C72143">
            <w:pPr>
              <w:autoSpaceDE w:val="0"/>
              <w:autoSpaceDN w:val="0"/>
              <w:adjustRightInd w:val="0"/>
              <w:ind w:left="690" w:hanging="690"/>
              <w:rPr>
                <w:rFonts w:ascii="Times New Roman" w:hAnsi="Times New Roman" w:cs="Times New Roman"/>
                <w:bCs/>
                <w:sz w:val="22"/>
              </w:rPr>
            </w:pPr>
            <w:r w:rsidRPr="009E65AB">
              <w:rPr>
                <w:rFonts w:ascii="Times New Roman" w:hAnsi="Times New Roman" w:cs="Times New Roman"/>
                <w:bCs/>
                <w:sz w:val="22"/>
              </w:rPr>
              <w:t>（一）公司是否訂定內部作業程序處理股東建議、疑義、糾紛及訴訟事宜，並依程序實施？</w:t>
            </w:r>
          </w:p>
        </w:tc>
        <w:tc>
          <w:tcPr>
            <w:tcW w:w="567" w:type="dxa"/>
            <w:tcBorders>
              <w:top w:val="single" w:sz="4" w:space="0" w:color="auto"/>
              <w:left w:val="single" w:sz="6" w:space="0" w:color="auto"/>
              <w:bottom w:val="single" w:sz="6" w:space="0" w:color="auto"/>
              <w:right w:val="single" w:sz="4" w:space="0" w:color="auto"/>
            </w:tcBorders>
          </w:tcPr>
          <w:p w14:paraId="5C9AD6E1" w14:textId="77777777" w:rsidR="00E6490C" w:rsidRPr="009E65AB" w:rsidRDefault="00E6490C" w:rsidP="00C72143">
            <w:pPr>
              <w:autoSpaceDE w:val="0"/>
              <w:autoSpaceDN w:val="0"/>
              <w:adjustRightInd w:val="0"/>
              <w:jc w:val="center"/>
              <w:rPr>
                <w:rFonts w:ascii="Times New Roman" w:hAnsi="Times New Roman" w:cs="Times New Roman"/>
                <w:sz w:val="22"/>
              </w:rPr>
            </w:pPr>
            <w:r w:rsidRPr="009E65AB">
              <w:rPr>
                <w:rFonts w:ascii="Times New Roman" w:hAnsi="Times New Roman" w:cs="Times New Roman"/>
                <w:sz w:val="22"/>
              </w:rPr>
              <w:t>V</w:t>
            </w:r>
          </w:p>
        </w:tc>
        <w:tc>
          <w:tcPr>
            <w:tcW w:w="567" w:type="dxa"/>
            <w:tcBorders>
              <w:top w:val="single" w:sz="4" w:space="0" w:color="auto"/>
              <w:left w:val="single" w:sz="4" w:space="0" w:color="auto"/>
              <w:bottom w:val="single" w:sz="6" w:space="0" w:color="auto"/>
              <w:right w:val="single" w:sz="4" w:space="0" w:color="auto"/>
            </w:tcBorders>
          </w:tcPr>
          <w:p w14:paraId="3B325AF8" w14:textId="77777777" w:rsidR="00E6490C" w:rsidRPr="009E65AB" w:rsidRDefault="00E6490C" w:rsidP="00C72143">
            <w:pPr>
              <w:autoSpaceDE w:val="0"/>
              <w:autoSpaceDN w:val="0"/>
              <w:adjustRightInd w:val="0"/>
              <w:jc w:val="right"/>
              <w:rPr>
                <w:rFonts w:ascii="Times New Roman" w:hAnsi="Times New Roman" w:cs="Times New Roman"/>
                <w:sz w:val="22"/>
              </w:rPr>
            </w:pPr>
          </w:p>
        </w:tc>
        <w:tc>
          <w:tcPr>
            <w:tcW w:w="6692" w:type="dxa"/>
            <w:tcBorders>
              <w:top w:val="single" w:sz="4" w:space="0" w:color="auto"/>
              <w:left w:val="single" w:sz="4" w:space="0" w:color="auto"/>
              <w:bottom w:val="single" w:sz="6" w:space="0" w:color="auto"/>
              <w:right w:val="single" w:sz="6" w:space="0" w:color="auto"/>
            </w:tcBorders>
          </w:tcPr>
          <w:p w14:paraId="15D89EC8" w14:textId="77777777" w:rsidR="00E6490C" w:rsidRPr="009E65AB" w:rsidRDefault="00E6490C" w:rsidP="00C72143">
            <w:pPr>
              <w:autoSpaceDE w:val="0"/>
              <w:autoSpaceDN w:val="0"/>
              <w:adjustRightInd w:val="0"/>
              <w:rPr>
                <w:rFonts w:ascii="Times New Roman" w:hAnsi="Times New Roman" w:cs="Times New Roman"/>
                <w:bCs/>
                <w:sz w:val="22"/>
              </w:rPr>
            </w:pPr>
            <w:r w:rsidRPr="009E65AB">
              <w:rPr>
                <w:rFonts w:ascii="Times New Roman" w:hAnsi="Times New Roman" w:cs="Times New Roman"/>
                <w:bCs/>
                <w:sz w:val="22"/>
              </w:rPr>
              <w:t>本公司「公司治理實務守則」訂有相關規範，並依規定設置發言人及代理發言人，負責處理股東建議、疑義、糾紛或訴訟等問題。</w:t>
            </w:r>
          </w:p>
        </w:tc>
        <w:tc>
          <w:tcPr>
            <w:tcW w:w="1405" w:type="dxa"/>
            <w:tcBorders>
              <w:top w:val="single" w:sz="4" w:space="0" w:color="auto"/>
              <w:left w:val="single" w:sz="6" w:space="0" w:color="auto"/>
              <w:bottom w:val="single" w:sz="6" w:space="0" w:color="auto"/>
              <w:right w:val="single" w:sz="6" w:space="0" w:color="auto"/>
            </w:tcBorders>
          </w:tcPr>
          <w:p w14:paraId="32502B75" w14:textId="77777777" w:rsidR="00E6490C" w:rsidRPr="009E65AB" w:rsidRDefault="00E6490C" w:rsidP="00C72143">
            <w:pPr>
              <w:autoSpaceDE w:val="0"/>
              <w:autoSpaceDN w:val="0"/>
              <w:adjustRightInd w:val="0"/>
              <w:rPr>
                <w:rFonts w:ascii="Times New Roman" w:hAnsi="Times New Roman" w:cs="Times New Roman"/>
                <w:sz w:val="22"/>
              </w:rPr>
            </w:pPr>
            <w:r w:rsidRPr="009E65AB">
              <w:rPr>
                <w:rFonts w:ascii="Times New Roman" w:hAnsi="Times New Roman" w:cs="Times New Roman"/>
                <w:sz w:val="22"/>
              </w:rPr>
              <w:t>無重大差異</w:t>
            </w:r>
          </w:p>
        </w:tc>
      </w:tr>
      <w:tr w:rsidR="00E6490C" w:rsidRPr="009E65AB" w14:paraId="382C4379" w14:textId="77777777" w:rsidTr="00C72143">
        <w:trPr>
          <w:gridAfter w:val="1"/>
          <w:wAfter w:w="7" w:type="dxa"/>
          <w:trHeight w:val="854"/>
        </w:trPr>
        <w:tc>
          <w:tcPr>
            <w:tcW w:w="5349" w:type="dxa"/>
            <w:tcBorders>
              <w:top w:val="single" w:sz="4" w:space="0" w:color="auto"/>
              <w:left w:val="single" w:sz="6" w:space="0" w:color="auto"/>
              <w:bottom w:val="single" w:sz="6" w:space="0" w:color="auto"/>
              <w:right w:val="single" w:sz="6" w:space="0" w:color="auto"/>
            </w:tcBorders>
          </w:tcPr>
          <w:p w14:paraId="3E6BB29D" w14:textId="77777777" w:rsidR="00E6490C" w:rsidRPr="009E65AB" w:rsidRDefault="00E6490C" w:rsidP="00C72143">
            <w:pPr>
              <w:autoSpaceDE w:val="0"/>
              <w:autoSpaceDN w:val="0"/>
              <w:adjustRightInd w:val="0"/>
              <w:ind w:left="690" w:hanging="690"/>
              <w:rPr>
                <w:rFonts w:ascii="Times New Roman" w:hAnsi="Times New Roman" w:cs="Times New Roman"/>
                <w:bCs/>
                <w:sz w:val="22"/>
              </w:rPr>
            </w:pPr>
            <w:r w:rsidRPr="009E65AB">
              <w:rPr>
                <w:rFonts w:ascii="Times New Roman" w:hAnsi="Times New Roman" w:cs="Times New Roman"/>
                <w:bCs/>
                <w:sz w:val="22"/>
              </w:rPr>
              <w:t>（二）公司是否掌握實際控制公司之主要股東及主要股東之最終控制者名單？</w:t>
            </w:r>
          </w:p>
          <w:p w14:paraId="44B00ACD" w14:textId="77777777" w:rsidR="00E6490C" w:rsidRPr="009E65AB" w:rsidRDefault="00E6490C" w:rsidP="00C72143">
            <w:pPr>
              <w:autoSpaceDE w:val="0"/>
              <w:autoSpaceDN w:val="0"/>
              <w:adjustRightInd w:val="0"/>
              <w:ind w:left="690" w:hanging="690"/>
              <w:rPr>
                <w:rFonts w:ascii="Times New Roman" w:hAnsi="Times New Roman" w:cs="Times New Roman"/>
                <w:bCs/>
                <w:sz w:val="22"/>
              </w:rPr>
            </w:pPr>
          </w:p>
        </w:tc>
        <w:tc>
          <w:tcPr>
            <w:tcW w:w="567" w:type="dxa"/>
            <w:tcBorders>
              <w:top w:val="single" w:sz="4" w:space="0" w:color="auto"/>
              <w:left w:val="single" w:sz="6" w:space="0" w:color="auto"/>
              <w:bottom w:val="single" w:sz="6" w:space="0" w:color="auto"/>
              <w:right w:val="single" w:sz="4" w:space="0" w:color="auto"/>
            </w:tcBorders>
          </w:tcPr>
          <w:p w14:paraId="309B252D" w14:textId="77777777" w:rsidR="00E6490C" w:rsidRPr="009E65AB" w:rsidRDefault="00E6490C" w:rsidP="00C72143">
            <w:pPr>
              <w:autoSpaceDE w:val="0"/>
              <w:autoSpaceDN w:val="0"/>
              <w:adjustRightInd w:val="0"/>
              <w:jc w:val="center"/>
              <w:rPr>
                <w:rFonts w:ascii="Times New Roman" w:hAnsi="Times New Roman" w:cs="Times New Roman"/>
                <w:sz w:val="22"/>
              </w:rPr>
            </w:pPr>
            <w:r w:rsidRPr="009E65AB">
              <w:rPr>
                <w:rFonts w:ascii="Times New Roman" w:hAnsi="Times New Roman" w:cs="Times New Roman"/>
                <w:sz w:val="22"/>
              </w:rPr>
              <w:t>V</w:t>
            </w:r>
          </w:p>
        </w:tc>
        <w:tc>
          <w:tcPr>
            <w:tcW w:w="567" w:type="dxa"/>
            <w:tcBorders>
              <w:top w:val="single" w:sz="4" w:space="0" w:color="auto"/>
              <w:left w:val="single" w:sz="4" w:space="0" w:color="auto"/>
              <w:bottom w:val="single" w:sz="6" w:space="0" w:color="auto"/>
              <w:right w:val="single" w:sz="4" w:space="0" w:color="auto"/>
            </w:tcBorders>
          </w:tcPr>
          <w:p w14:paraId="4AEE0CDC" w14:textId="77777777" w:rsidR="00E6490C" w:rsidRPr="009E65AB" w:rsidRDefault="00E6490C" w:rsidP="00C72143">
            <w:pPr>
              <w:autoSpaceDE w:val="0"/>
              <w:autoSpaceDN w:val="0"/>
              <w:adjustRightInd w:val="0"/>
              <w:jc w:val="right"/>
              <w:rPr>
                <w:rFonts w:ascii="Times New Roman" w:hAnsi="Times New Roman" w:cs="Times New Roman"/>
                <w:sz w:val="22"/>
              </w:rPr>
            </w:pPr>
          </w:p>
        </w:tc>
        <w:tc>
          <w:tcPr>
            <w:tcW w:w="6692" w:type="dxa"/>
            <w:tcBorders>
              <w:top w:val="single" w:sz="4" w:space="0" w:color="auto"/>
              <w:left w:val="single" w:sz="4" w:space="0" w:color="auto"/>
              <w:bottom w:val="single" w:sz="6" w:space="0" w:color="auto"/>
              <w:right w:val="single" w:sz="6" w:space="0" w:color="auto"/>
            </w:tcBorders>
          </w:tcPr>
          <w:p w14:paraId="297021C6" w14:textId="77777777" w:rsidR="00E6490C" w:rsidRPr="009E65AB" w:rsidRDefault="00E6490C" w:rsidP="00C72143">
            <w:pPr>
              <w:autoSpaceDE w:val="0"/>
              <w:autoSpaceDN w:val="0"/>
              <w:adjustRightInd w:val="0"/>
              <w:rPr>
                <w:rFonts w:ascii="Times New Roman" w:hAnsi="Times New Roman" w:cs="Times New Roman"/>
                <w:bCs/>
                <w:sz w:val="22"/>
              </w:rPr>
            </w:pPr>
            <w:r w:rsidRPr="009E65AB">
              <w:rPr>
                <w:rFonts w:ascii="Times New Roman" w:hAnsi="Times New Roman" w:cs="Times New Roman"/>
                <w:bCs/>
                <w:sz w:val="22"/>
              </w:rPr>
              <w:t>本公司委由股</w:t>
            </w:r>
            <w:proofErr w:type="gramStart"/>
            <w:r w:rsidRPr="009E65AB">
              <w:rPr>
                <w:rFonts w:ascii="Times New Roman" w:hAnsi="Times New Roman" w:cs="Times New Roman"/>
                <w:bCs/>
                <w:sz w:val="22"/>
              </w:rPr>
              <w:t>務</w:t>
            </w:r>
            <w:proofErr w:type="gramEnd"/>
            <w:r w:rsidRPr="009E65AB">
              <w:rPr>
                <w:rFonts w:ascii="Times New Roman" w:hAnsi="Times New Roman" w:cs="Times New Roman"/>
                <w:bCs/>
                <w:sz w:val="22"/>
              </w:rPr>
              <w:t>代理機構定期更新股東名冊及主要股東名冊，充分掌握控制公司主要股東及主要股東之最終控股者名單。本公司訂定「具控制能力法人股東行使權利及參與議決規範」。</w:t>
            </w:r>
          </w:p>
        </w:tc>
        <w:tc>
          <w:tcPr>
            <w:tcW w:w="1405" w:type="dxa"/>
            <w:tcBorders>
              <w:top w:val="single" w:sz="4" w:space="0" w:color="auto"/>
              <w:left w:val="single" w:sz="6" w:space="0" w:color="auto"/>
              <w:bottom w:val="single" w:sz="6" w:space="0" w:color="auto"/>
              <w:right w:val="single" w:sz="6" w:space="0" w:color="auto"/>
            </w:tcBorders>
          </w:tcPr>
          <w:p w14:paraId="4DCC7834" w14:textId="77777777" w:rsidR="00E6490C" w:rsidRPr="009E65AB" w:rsidRDefault="00E6490C" w:rsidP="00C72143">
            <w:pPr>
              <w:autoSpaceDE w:val="0"/>
              <w:autoSpaceDN w:val="0"/>
              <w:adjustRightInd w:val="0"/>
              <w:rPr>
                <w:rFonts w:ascii="Times New Roman" w:hAnsi="Times New Roman" w:cs="Times New Roman"/>
                <w:sz w:val="22"/>
              </w:rPr>
            </w:pPr>
            <w:r w:rsidRPr="009E65AB">
              <w:rPr>
                <w:rFonts w:ascii="Times New Roman" w:hAnsi="Times New Roman" w:cs="Times New Roman"/>
                <w:sz w:val="22"/>
              </w:rPr>
              <w:t>無重大差異</w:t>
            </w:r>
          </w:p>
        </w:tc>
      </w:tr>
      <w:tr w:rsidR="00E6490C" w:rsidRPr="009E65AB" w14:paraId="3E9812B7" w14:textId="77777777" w:rsidTr="00C72143">
        <w:trPr>
          <w:gridAfter w:val="1"/>
          <w:wAfter w:w="7" w:type="dxa"/>
          <w:trHeight w:val="854"/>
        </w:trPr>
        <w:tc>
          <w:tcPr>
            <w:tcW w:w="5349" w:type="dxa"/>
            <w:tcBorders>
              <w:top w:val="single" w:sz="4" w:space="0" w:color="auto"/>
              <w:left w:val="single" w:sz="6" w:space="0" w:color="auto"/>
              <w:bottom w:val="single" w:sz="6" w:space="0" w:color="auto"/>
              <w:right w:val="single" w:sz="6" w:space="0" w:color="auto"/>
            </w:tcBorders>
          </w:tcPr>
          <w:p w14:paraId="152557F8" w14:textId="77777777" w:rsidR="00E6490C" w:rsidRPr="009E65AB" w:rsidRDefault="00E6490C" w:rsidP="00C72143">
            <w:pPr>
              <w:autoSpaceDE w:val="0"/>
              <w:autoSpaceDN w:val="0"/>
              <w:adjustRightInd w:val="0"/>
              <w:ind w:left="690" w:hanging="690"/>
              <w:rPr>
                <w:rFonts w:ascii="Times New Roman" w:hAnsi="Times New Roman" w:cs="Times New Roman"/>
                <w:bCs/>
                <w:sz w:val="22"/>
              </w:rPr>
            </w:pPr>
            <w:r w:rsidRPr="009E65AB">
              <w:rPr>
                <w:rFonts w:ascii="Times New Roman" w:hAnsi="Times New Roman" w:cs="Times New Roman"/>
                <w:bCs/>
                <w:sz w:val="22"/>
              </w:rPr>
              <w:t>（三）公司是否建立、執行與關係企業間之風險控管及防火牆機制？</w:t>
            </w:r>
          </w:p>
          <w:p w14:paraId="54AC84DB" w14:textId="77777777" w:rsidR="00E6490C" w:rsidRPr="009E65AB" w:rsidRDefault="00E6490C" w:rsidP="00C72143">
            <w:pPr>
              <w:autoSpaceDE w:val="0"/>
              <w:autoSpaceDN w:val="0"/>
              <w:adjustRightInd w:val="0"/>
              <w:ind w:left="690" w:hanging="690"/>
              <w:rPr>
                <w:rFonts w:ascii="Times New Roman" w:hAnsi="Times New Roman" w:cs="Times New Roman"/>
                <w:bCs/>
                <w:sz w:val="22"/>
              </w:rPr>
            </w:pPr>
          </w:p>
        </w:tc>
        <w:tc>
          <w:tcPr>
            <w:tcW w:w="567" w:type="dxa"/>
            <w:tcBorders>
              <w:top w:val="single" w:sz="4" w:space="0" w:color="auto"/>
              <w:left w:val="single" w:sz="6" w:space="0" w:color="auto"/>
              <w:bottom w:val="single" w:sz="6" w:space="0" w:color="auto"/>
              <w:right w:val="single" w:sz="4" w:space="0" w:color="auto"/>
            </w:tcBorders>
          </w:tcPr>
          <w:p w14:paraId="7971B580" w14:textId="77777777" w:rsidR="00E6490C" w:rsidRPr="009E65AB" w:rsidRDefault="00E6490C" w:rsidP="00C72143">
            <w:pPr>
              <w:autoSpaceDE w:val="0"/>
              <w:autoSpaceDN w:val="0"/>
              <w:adjustRightInd w:val="0"/>
              <w:jc w:val="center"/>
              <w:rPr>
                <w:rFonts w:ascii="Times New Roman" w:hAnsi="Times New Roman" w:cs="Times New Roman"/>
                <w:sz w:val="22"/>
              </w:rPr>
            </w:pPr>
            <w:r w:rsidRPr="009E65AB">
              <w:rPr>
                <w:rFonts w:ascii="Times New Roman" w:hAnsi="Times New Roman" w:cs="Times New Roman"/>
                <w:sz w:val="22"/>
              </w:rPr>
              <w:t>V</w:t>
            </w:r>
          </w:p>
        </w:tc>
        <w:tc>
          <w:tcPr>
            <w:tcW w:w="567" w:type="dxa"/>
            <w:tcBorders>
              <w:top w:val="single" w:sz="4" w:space="0" w:color="auto"/>
              <w:left w:val="single" w:sz="4" w:space="0" w:color="auto"/>
              <w:bottom w:val="single" w:sz="6" w:space="0" w:color="auto"/>
              <w:right w:val="single" w:sz="4" w:space="0" w:color="auto"/>
            </w:tcBorders>
          </w:tcPr>
          <w:p w14:paraId="1A4CD794" w14:textId="77777777" w:rsidR="00E6490C" w:rsidRPr="009E65AB" w:rsidRDefault="00E6490C" w:rsidP="00C72143">
            <w:pPr>
              <w:autoSpaceDE w:val="0"/>
              <w:autoSpaceDN w:val="0"/>
              <w:adjustRightInd w:val="0"/>
              <w:jc w:val="right"/>
              <w:rPr>
                <w:rFonts w:ascii="Times New Roman" w:hAnsi="Times New Roman" w:cs="Times New Roman"/>
                <w:sz w:val="22"/>
              </w:rPr>
            </w:pPr>
          </w:p>
        </w:tc>
        <w:tc>
          <w:tcPr>
            <w:tcW w:w="6692" w:type="dxa"/>
            <w:tcBorders>
              <w:top w:val="single" w:sz="4" w:space="0" w:color="auto"/>
              <w:left w:val="single" w:sz="4" w:space="0" w:color="auto"/>
              <w:bottom w:val="single" w:sz="6" w:space="0" w:color="auto"/>
              <w:right w:val="single" w:sz="6" w:space="0" w:color="auto"/>
            </w:tcBorders>
          </w:tcPr>
          <w:p w14:paraId="10F707C9" w14:textId="77777777" w:rsidR="00E6490C" w:rsidRPr="009E65AB" w:rsidRDefault="00E6490C" w:rsidP="00C72143">
            <w:pPr>
              <w:autoSpaceDE w:val="0"/>
              <w:autoSpaceDN w:val="0"/>
              <w:adjustRightInd w:val="0"/>
              <w:rPr>
                <w:rFonts w:ascii="Times New Roman" w:hAnsi="Times New Roman" w:cs="Times New Roman"/>
                <w:bCs/>
                <w:sz w:val="22"/>
              </w:rPr>
            </w:pPr>
            <w:r w:rsidRPr="009E65AB">
              <w:rPr>
                <w:rFonts w:ascii="Times New Roman" w:hAnsi="Times New Roman" w:cs="Times New Roman"/>
                <w:bCs/>
                <w:sz w:val="22"/>
              </w:rPr>
              <w:t>本公司與關係企業之往來依據「關係人交易管理辦法」及「關係企業相互間財務業務相關作業規範」辦理。本公司已依法令規定於內部控制制度中建立相關制度，且已有效控管與關係企業之風險。</w:t>
            </w:r>
          </w:p>
        </w:tc>
        <w:tc>
          <w:tcPr>
            <w:tcW w:w="1405" w:type="dxa"/>
            <w:tcBorders>
              <w:top w:val="single" w:sz="4" w:space="0" w:color="auto"/>
              <w:left w:val="single" w:sz="6" w:space="0" w:color="auto"/>
              <w:bottom w:val="single" w:sz="6" w:space="0" w:color="auto"/>
              <w:right w:val="single" w:sz="6" w:space="0" w:color="auto"/>
            </w:tcBorders>
          </w:tcPr>
          <w:p w14:paraId="6FF25447" w14:textId="77777777" w:rsidR="00E6490C" w:rsidRPr="009E65AB" w:rsidRDefault="00E6490C" w:rsidP="00C72143">
            <w:pPr>
              <w:autoSpaceDE w:val="0"/>
              <w:autoSpaceDN w:val="0"/>
              <w:adjustRightInd w:val="0"/>
              <w:rPr>
                <w:rFonts w:ascii="Times New Roman" w:hAnsi="Times New Roman" w:cs="Times New Roman"/>
                <w:sz w:val="22"/>
              </w:rPr>
            </w:pPr>
            <w:r w:rsidRPr="009E65AB">
              <w:rPr>
                <w:rFonts w:ascii="Times New Roman" w:hAnsi="Times New Roman" w:cs="Times New Roman"/>
                <w:sz w:val="22"/>
              </w:rPr>
              <w:t>無重大差異</w:t>
            </w:r>
          </w:p>
        </w:tc>
      </w:tr>
      <w:tr w:rsidR="00E6490C" w:rsidRPr="009E65AB" w14:paraId="28A2D799" w14:textId="77777777" w:rsidTr="00C72143">
        <w:trPr>
          <w:gridAfter w:val="1"/>
          <w:wAfter w:w="7" w:type="dxa"/>
          <w:trHeight w:val="854"/>
        </w:trPr>
        <w:tc>
          <w:tcPr>
            <w:tcW w:w="5349" w:type="dxa"/>
            <w:tcBorders>
              <w:top w:val="single" w:sz="4" w:space="0" w:color="auto"/>
              <w:left w:val="single" w:sz="6" w:space="0" w:color="auto"/>
              <w:bottom w:val="single" w:sz="6" w:space="0" w:color="auto"/>
              <w:right w:val="single" w:sz="6" w:space="0" w:color="auto"/>
            </w:tcBorders>
          </w:tcPr>
          <w:p w14:paraId="6B12D81C" w14:textId="77777777" w:rsidR="00E6490C" w:rsidRPr="009E65AB" w:rsidRDefault="00E6490C" w:rsidP="00C72143">
            <w:pPr>
              <w:autoSpaceDE w:val="0"/>
              <w:autoSpaceDN w:val="0"/>
              <w:adjustRightInd w:val="0"/>
              <w:ind w:left="690" w:hanging="690"/>
              <w:rPr>
                <w:rFonts w:ascii="Times New Roman" w:hAnsi="Times New Roman" w:cs="Times New Roman"/>
                <w:bCs/>
                <w:sz w:val="22"/>
              </w:rPr>
            </w:pPr>
            <w:r w:rsidRPr="009E65AB">
              <w:rPr>
                <w:rFonts w:ascii="Times New Roman" w:hAnsi="Times New Roman" w:cs="Times New Roman"/>
                <w:bCs/>
                <w:sz w:val="22"/>
              </w:rPr>
              <w:t>（四）公司是否訂定內部規範，禁止公司內部人利用市場上未公開資訊買賣有價證券？</w:t>
            </w:r>
          </w:p>
        </w:tc>
        <w:tc>
          <w:tcPr>
            <w:tcW w:w="567" w:type="dxa"/>
            <w:tcBorders>
              <w:top w:val="single" w:sz="4" w:space="0" w:color="auto"/>
              <w:left w:val="single" w:sz="6" w:space="0" w:color="auto"/>
              <w:bottom w:val="single" w:sz="6" w:space="0" w:color="auto"/>
              <w:right w:val="single" w:sz="4" w:space="0" w:color="auto"/>
            </w:tcBorders>
          </w:tcPr>
          <w:p w14:paraId="4CF99E03" w14:textId="77777777" w:rsidR="00E6490C" w:rsidRPr="009E65AB" w:rsidRDefault="00E6490C" w:rsidP="00C72143">
            <w:pPr>
              <w:autoSpaceDE w:val="0"/>
              <w:autoSpaceDN w:val="0"/>
              <w:adjustRightInd w:val="0"/>
              <w:jc w:val="center"/>
              <w:rPr>
                <w:rFonts w:ascii="Times New Roman" w:hAnsi="Times New Roman" w:cs="Times New Roman"/>
                <w:sz w:val="22"/>
              </w:rPr>
            </w:pPr>
            <w:r w:rsidRPr="009E65AB">
              <w:rPr>
                <w:rFonts w:ascii="Times New Roman" w:hAnsi="Times New Roman" w:cs="Times New Roman"/>
                <w:sz w:val="22"/>
              </w:rPr>
              <w:t>V</w:t>
            </w:r>
          </w:p>
        </w:tc>
        <w:tc>
          <w:tcPr>
            <w:tcW w:w="567" w:type="dxa"/>
            <w:tcBorders>
              <w:top w:val="single" w:sz="4" w:space="0" w:color="auto"/>
              <w:left w:val="single" w:sz="4" w:space="0" w:color="auto"/>
              <w:bottom w:val="single" w:sz="6" w:space="0" w:color="auto"/>
              <w:right w:val="single" w:sz="4" w:space="0" w:color="auto"/>
            </w:tcBorders>
          </w:tcPr>
          <w:p w14:paraId="1F2FAC0A" w14:textId="77777777" w:rsidR="00E6490C" w:rsidRPr="009E65AB" w:rsidRDefault="00E6490C" w:rsidP="00C72143">
            <w:pPr>
              <w:autoSpaceDE w:val="0"/>
              <w:autoSpaceDN w:val="0"/>
              <w:adjustRightInd w:val="0"/>
              <w:jc w:val="right"/>
              <w:rPr>
                <w:rFonts w:ascii="Times New Roman" w:hAnsi="Times New Roman" w:cs="Times New Roman"/>
                <w:sz w:val="22"/>
              </w:rPr>
            </w:pPr>
          </w:p>
        </w:tc>
        <w:tc>
          <w:tcPr>
            <w:tcW w:w="6692" w:type="dxa"/>
            <w:tcBorders>
              <w:top w:val="single" w:sz="4" w:space="0" w:color="auto"/>
              <w:left w:val="single" w:sz="4" w:space="0" w:color="auto"/>
              <w:bottom w:val="single" w:sz="6" w:space="0" w:color="auto"/>
              <w:right w:val="single" w:sz="6" w:space="0" w:color="auto"/>
            </w:tcBorders>
          </w:tcPr>
          <w:p w14:paraId="02E7B209" w14:textId="77777777" w:rsidR="00E6490C" w:rsidRPr="009E65AB" w:rsidRDefault="00E6490C" w:rsidP="00C72143">
            <w:pPr>
              <w:autoSpaceDE w:val="0"/>
              <w:autoSpaceDN w:val="0"/>
              <w:adjustRightInd w:val="0"/>
              <w:rPr>
                <w:rFonts w:ascii="Times New Roman" w:hAnsi="Times New Roman" w:cs="Times New Roman"/>
                <w:bCs/>
                <w:sz w:val="22"/>
              </w:rPr>
            </w:pPr>
            <w:r w:rsidRPr="009E65AB">
              <w:rPr>
                <w:rFonts w:ascii="Times New Roman" w:hAnsi="Times New Roman" w:cs="Times New Roman"/>
                <w:bCs/>
                <w:sz w:val="22"/>
              </w:rPr>
              <w:t>本公司已訂定「防範內線交易管理辦法」，且每年至少一次對董事、監察人、經理人及內部人進行教育宣導，並擬於</w:t>
            </w:r>
            <w:proofErr w:type="gramStart"/>
            <w:r w:rsidRPr="009E65AB">
              <w:rPr>
                <w:rFonts w:ascii="Times New Roman" w:hAnsi="Times New Roman" w:cs="Times New Roman"/>
                <w:bCs/>
                <w:sz w:val="22"/>
              </w:rPr>
              <w:t>本公司官網揭露</w:t>
            </w:r>
            <w:proofErr w:type="gramEnd"/>
            <w:r w:rsidRPr="009E65AB">
              <w:rPr>
                <w:rFonts w:ascii="Times New Roman" w:hAnsi="Times New Roman" w:cs="Times New Roman"/>
                <w:bCs/>
                <w:sz w:val="22"/>
              </w:rPr>
              <w:t>相關辦法及具體落實情形。</w:t>
            </w:r>
          </w:p>
        </w:tc>
        <w:tc>
          <w:tcPr>
            <w:tcW w:w="1405" w:type="dxa"/>
            <w:tcBorders>
              <w:top w:val="single" w:sz="4" w:space="0" w:color="auto"/>
              <w:left w:val="single" w:sz="6" w:space="0" w:color="auto"/>
              <w:bottom w:val="single" w:sz="6" w:space="0" w:color="auto"/>
              <w:right w:val="single" w:sz="6" w:space="0" w:color="auto"/>
            </w:tcBorders>
          </w:tcPr>
          <w:p w14:paraId="0DA5B1CE" w14:textId="77777777" w:rsidR="00E6490C" w:rsidRPr="009E65AB" w:rsidRDefault="00E6490C" w:rsidP="00C72143">
            <w:pPr>
              <w:autoSpaceDE w:val="0"/>
              <w:autoSpaceDN w:val="0"/>
              <w:adjustRightInd w:val="0"/>
              <w:rPr>
                <w:rFonts w:ascii="Times New Roman" w:hAnsi="Times New Roman" w:cs="Times New Roman"/>
                <w:sz w:val="22"/>
              </w:rPr>
            </w:pPr>
            <w:r w:rsidRPr="009E65AB">
              <w:rPr>
                <w:rFonts w:ascii="Times New Roman" w:hAnsi="Times New Roman" w:cs="Times New Roman"/>
                <w:sz w:val="22"/>
              </w:rPr>
              <w:t>無重大差異</w:t>
            </w:r>
          </w:p>
        </w:tc>
      </w:tr>
      <w:tr w:rsidR="00E6490C" w:rsidRPr="009E65AB" w14:paraId="0B04C36E" w14:textId="77777777" w:rsidTr="00C72143">
        <w:trPr>
          <w:gridAfter w:val="1"/>
          <w:wAfter w:w="7" w:type="dxa"/>
          <w:trHeight w:val="74"/>
        </w:trPr>
        <w:tc>
          <w:tcPr>
            <w:tcW w:w="5349" w:type="dxa"/>
            <w:tcBorders>
              <w:top w:val="single" w:sz="4" w:space="0" w:color="auto"/>
              <w:left w:val="single" w:sz="6" w:space="0" w:color="auto"/>
              <w:bottom w:val="single" w:sz="6" w:space="0" w:color="auto"/>
              <w:right w:val="single" w:sz="6" w:space="0" w:color="auto"/>
            </w:tcBorders>
          </w:tcPr>
          <w:p w14:paraId="0A35D610" w14:textId="77777777" w:rsidR="00E6490C" w:rsidRPr="009E65AB" w:rsidRDefault="00E6490C" w:rsidP="00C72143">
            <w:pPr>
              <w:autoSpaceDE w:val="0"/>
              <w:autoSpaceDN w:val="0"/>
              <w:adjustRightInd w:val="0"/>
              <w:ind w:left="690" w:hanging="690"/>
              <w:rPr>
                <w:rFonts w:ascii="Times New Roman" w:hAnsi="Times New Roman" w:cs="Times New Roman"/>
                <w:bCs/>
                <w:sz w:val="22"/>
              </w:rPr>
            </w:pPr>
            <w:r w:rsidRPr="009E65AB">
              <w:rPr>
                <w:rFonts w:ascii="Times New Roman" w:hAnsi="Times New Roman" w:cs="Times New Roman"/>
                <w:bCs/>
                <w:sz w:val="22"/>
              </w:rPr>
              <w:t>三、董事會之組成及職責</w:t>
            </w:r>
          </w:p>
        </w:tc>
        <w:tc>
          <w:tcPr>
            <w:tcW w:w="567" w:type="dxa"/>
            <w:tcBorders>
              <w:top w:val="single" w:sz="4" w:space="0" w:color="auto"/>
              <w:left w:val="single" w:sz="6" w:space="0" w:color="auto"/>
              <w:bottom w:val="single" w:sz="6" w:space="0" w:color="auto"/>
              <w:right w:val="single" w:sz="4" w:space="0" w:color="auto"/>
            </w:tcBorders>
          </w:tcPr>
          <w:p w14:paraId="4E61D03F" w14:textId="77777777" w:rsidR="00E6490C" w:rsidRPr="009E65AB" w:rsidRDefault="00E6490C" w:rsidP="00C72143">
            <w:pPr>
              <w:autoSpaceDE w:val="0"/>
              <w:autoSpaceDN w:val="0"/>
              <w:adjustRightInd w:val="0"/>
              <w:jc w:val="center"/>
              <w:rPr>
                <w:rFonts w:ascii="Times New Roman" w:hAnsi="Times New Roman" w:cs="Times New Roman"/>
                <w:sz w:val="22"/>
              </w:rPr>
            </w:pPr>
          </w:p>
        </w:tc>
        <w:tc>
          <w:tcPr>
            <w:tcW w:w="567" w:type="dxa"/>
            <w:tcBorders>
              <w:top w:val="single" w:sz="4" w:space="0" w:color="auto"/>
              <w:left w:val="single" w:sz="4" w:space="0" w:color="auto"/>
              <w:bottom w:val="single" w:sz="6" w:space="0" w:color="auto"/>
              <w:right w:val="single" w:sz="4" w:space="0" w:color="auto"/>
            </w:tcBorders>
          </w:tcPr>
          <w:p w14:paraId="197ECFB7" w14:textId="77777777" w:rsidR="00E6490C" w:rsidRPr="009E65AB" w:rsidRDefault="00E6490C" w:rsidP="00C72143">
            <w:pPr>
              <w:autoSpaceDE w:val="0"/>
              <w:autoSpaceDN w:val="0"/>
              <w:adjustRightInd w:val="0"/>
              <w:jc w:val="right"/>
              <w:rPr>
                <w:rFonts w:ascii="Times New Roman" w:hAnsi="Times New Roman" w:cs="Times New Roman"/>
                <w:sz w:val="22"/>
              </w:rPr>
            </w:pPr>
          </w:p>
        </w:tc>
        <w:tc>
          <w:tcPr>
            <w:tcW w:w="6692" w:type="dxa"/>
            <w:tcBorders>
              <w:top w:val="single" w:sz="4" w:space="0" w:color="auto"/>
              <w:left w:val="single" w:sz="4" w:space="0" w:color="auto"/>
              <w:bottom w:val="single" w:sz="6" w:space="0" w:color="auto"/>
              <w:right w:val="single" w:sz="6" w:space="0" w:color="auto"/>
            </w:tcBorders>
          </w:tcPr>
          <w:p w14:paraId="30F35641" w14:textId="77777777" w:rsidR="00E6490C" w:rsidRPr="009E65AB" w:rsidRDefault="00E6490C" w:rsidP="00C72143">
            <w:pPr>
              <w:autoSpaceDE w:val="0"/>
              <w:autoSpaceDN w:val="0"/>
              <w:adjustRightInd w:val="0"/>
              <w:rPr>
                <w:rFonts w:ascii="Times New Roman" w:hAnsi="Times New Roman" w:cs="Times New Roman"/>
                <w:bCs/>
                <w:sz w:val="22"/>
              </w:rPr>
            </w:pPr>
          </w:p>
        </w:tc>
        <w:tc>
          <w:tcPr>
            <w:tcW w:w="1405" w:type="dxa"/>
            <w:tcBorders>
              <w:top w:val="single" w:sz="4" w:space="0" w:color="auto"/>
              <w:left w:val="single" w:sz="6" w:space="0" w:color="auto"/>
              <w:bottom w:val="single" w:sz="6" w:space="0" w:color="auto"/>
              <w:right w:val="single" w:sz="6" w:space="0" w:color="auto"/>
            </w:tcBorders>
          </w:tcPr>
          <w:p w14:paraId="0240CCFD" w14:textId="77777777" w:rsidR="00E6490C" w:rsidRPr="009E65AB" w:rsidRDefault="00E6490C" w:rsidP="00C72143">
            <w:pPr>
              <w:autoSpaceDE w:val="0"/>
              <w:autoSpaceDN w:val="0"/>
              <w:adjustRightInd w:val="0"/>
              <w:rPr>
                <w:rFonts w:ascii="Times New Roman" w:hAnsi="Times New Roman" w:cs="Times New Roman"/>
                <w:sz w:val="22"/>
              </w:rPr>
            </w:pPr>
          </w:p>
        </w:tc>
      </w:tr>
      <w:tr w:rsidR="00E6490C" w:rsidRPr="009E65AB" w14:paraId="464FFEA8" w14:textId="77777777" w:rsidTr="00C72143">
        <w:trPr>
          <w:gridAfter w:val="1"/>
          <w:wAfter w:w="7" w:type="dxa"/>
          <w:trHeight w:val="312"/>
        </w:trPr>
        <w:tc>
          <w:tcPr>
            <w:tcW w:w="5349" w:type="dxa"/>
            <w:tcBorders>
              <w:top w:val="single" w:sz="6" w:space="0" w:color="auto"/>
              <w:left w:val="single" w:sz="6" w:space="0" w:color="auto"/>
              <w:bottom w:val="single" w:sz="6" w:space="0" w:color="auto"/>
              <w:right w:val="single" w:sz="6" w:space="0" w:color="auto"/>
            </w:tcBorders>
          </w:tcPr>
          <w:p w14:paraId="50CA0B4F" w14:textId="77777777" w:rsidR="00E6490C" w:rsidRPr="009E65AB" w:rsidRDefault="00E6490C" w:rsidP="00C72143">
            <w:pPr>
              <w:autoSpaceDE w:val="0"/>
              <w:autoSpaceDN w:val="0"/>
              <w:adjustRightInd w:val="0"/>
              <w:ind w:left="660" w:hangingChars="300" w:hanging="660"/>
              <w:rPr>
                <w:rFonts w:ascii="Times New Roman" w:hAnsi="Times New Roman" w:cs="Times New Roman"/>
                <w:bCs/>
                <w:sz w:val="22"/>
              </w:rPr>
            </w:pPr>
            <w:r w:rsidRPr="009E65AB">
              <w:rPr>
                <w:rFonts w:ascii="Times New Roman" w:hAnsi="Times New Roman" w:cs="Times New Roman"/>
                <w:bCs/>
                <w:sz w:val="22"/>
              </w:rPr>
              <w:t>（一）董事會是否擬訂多元化</w:t>
            </w:r>
            <w:r w:rsidRPr="009E65AB">
              <w:rPr>
                <w:rFonts w:ascii="Times New Roman" w:hAnsi="Times New Roman" w:cs="Times New Roman"/>
                <w:bCs/>
                <w:sz w:val="22"/>
                <w:u w:val="single"/>
              </w:rPr>
              <w:t>政策、具體管理目標</w:t>
            </w:r>
            <w:r w:rsidRPr="009E65AB">
              <w:rPr>
                <w:rFonts w:ascii="Times New Roman" w:hAnsi="Times New Roman" w:cs="Times New Roman"/>
                <w:bCs/>
                <w:sz w:val="22"/>
              </w:rPr>
              <w:t>及落實執行？</w:t>
            </w:r>
          </w:p>
        </w:tc>
        <w:tc>
          <w:tcPr>
            <w:tcW w:w="567" w:type="dxa"/>
            <w:tcBorders>
              <w:top w:val="single" w:sz="6" w:space="0" w:color="auto"/>
              <w:left w:val="single" w:sz="6" w:space="0" w:color="auto"/>
              <w:bottom w:val="single" w:sz="6" w:space="0" w:color="auto"/>
              <w:right w:val="single" w:sz="4" w:space="0" w:color="auto"/>
            </w:tcBorders>
          </w:tcPr>
          <w:p w14:paraId="7220B6F2" w14:textId="77777777" w:rsidR="00E6490C" w:rsidRPr="009E65AB" w:rsidRDefault="00E6490C" w:rsidP="00C72143">
            <w:pPr>
              <w:autoSpaceDE w:val="0"/>
              <w:autoSpaceDN w:val="0"/>
              <w:adjustRightInd w:val="0"/>
              <w:jc w:val="center"/>
              <w:rPr>
                <w:rFonts w:ascii="Times New Roman" w:hAnsi="Times New Roman" w:cs="Times New Roman"/>
                <w:sz w:val="22"/>
              </w:rPr>
            </w:pPr>
            <w:r w:rsidRPr="009E65AB">
              <w:rPr>
                <w:rFonts w:ascii="Times New Roman" w:hAnsi="Times New Roman" w:cs="Times New Roman"/>
                <w:sz w:val="22"/>
              </w:rPr>
              <w:t>V</w:t>
            </w:r>
          </w:p>
        </w:tc>
        <w:tc>
          <w:tcPr>
            <w:tcW w:w="567" w:type="dxa"/>
            <w:tcBorders>
              <w:top w:val="single" w:sz="6" w:space="0" w:color="auto"/>
              <w:left w:val="single" w:sz="4" w:space="0" w:color="auto"/>
              <w:bottom w:val="single" w:sz="6" w:space="0" w:color="auto"/>
              <w:right w:val="single" w:sz="4" w:space="0" w:color="auto"/>
            </w:tcBorders>
          </w:tcPr>
          <w:p w14:paraId="6C1749FD" w14:textId="77777777" w:rsidR="00E6490C" w:rsidRPr="009E65AB" w:rsidRDefault="00E6490C" w:rsidP="00C72143">
            <w:pPr>
              <w:autoSpaceDE w:val="0"/>
              <w:autoSpaceDN w:val="0"/>
              <w:adjustRightInd w:val="0"/>
              <w:jc w:val="right"/>
              <w:rPr>
                <w:rFonts w:ascii="Times New Roman" w:hAnsi="Times New Roman" w:cs="Times New Roman"/>
                <w:sz w:val="22"/>
              </w:rPr>
            </w:pPr>
          </w:p>
        </w:tc>
        <w:tc>
          <w:tcPr>
            <w:tcW w:w="6692" w:type="dxa"/>
            <w:tcBorders>
              <w:top w:val="single" w:sz="6" w:space="0" w:color="auto"/>
              <w:left w:val="single" w:sz="4" w:space="0" w:color="auto"/>
              <w:bottom w:val="single" w:sz="6" w:space="0" w:color="auto"/>
              <w:right w:val="single" w:sz="6" w:space="0" w:color="auto"/>
            </w:tcBorders>
          </w:tcPr>
          <w:p w14:paraId="547E544A" w14:textId="77777777" w:rsidR="00E6490C" w:rsidRPr="00BF64E4" w:rsidRDefault="00E6490C" w:rsidP="00C72143">
            <w:pPr>
              <w:autoSpaceDE w:val="0"/>
              <w:autoSpaceDN w:val="0"/>
              <w:adjustRightInd w:val="0"/>
              <w:rPr>
                <w:rFonts w:ascii="Times New Roman" w:hAnsi="Times New Roman" w:cs="Times New Roman"/>
                <w:bCs/>
                <w:sz w:val="22"/>
              </w:rPr>
            </w:pPr>
            <w:r w:rsidRPr="00BF64E4">
              <w:rPr>
                <w:rFonts w:ascii="Times New Roman" w:hAnsi="Times New Roman" w:cs="Times New Roman"/>
                <w:bCs/>
                <w:sz w:val="22"/>
              </w:rPr>
              <w:t>本公司已依「公司治理實務守則」第</w:t>
            </w:r>
            <w:r w:rsidRPr="00BF64E4">
              <w:rPr>
                <w:rFonts w:ascii="Times New Roman" w:hAnsi="Times New Roman" w:cs="Times New Roman"/>
                <w:bCs/>
                <w:sz w:val="22"/>
              </w:rPr>
              <w:t xml:space="preserve"> 20 </w:t>
            </w:r>
            <w:r w:rsidRPr="00BF64E4">
              <w:rPr>
                <w:rFonts w:ascii="Times New Roman" w:hAnsi="Times New Roman" w:cs="Times New Roman"/>
                <w:bCs/>
                <w:sz w:val="22"/>
              </w:rPr>
              <w:t>條規定訂定董事會成員多元化之政策，政策目標及落實情形</w:t>
            </w:r>
            <w:r w:rsidRPr="00C72143">
              <w:rPr>
                <w:rFonts w:ascii="Times New Roman" w:hAnsi="Times New Roman" w:cs="Times New Roman" w:hint="eastAsia"/>
                <w:bCs/>
                <w:sz w:val="22"/>
              </w:rPr>
              <w:t>，請參詳年報第</w:t>
            </w:r>
            <w:r w:rsidRPr="00C72143">
              <w:rPr>
                <w:rFonts w:ascii="Times New Roman" w:hAnsi="Times New Roman" w:cs="Times New Roman"/>
                <w:bCs/>
                <w:color w:val="FF0000"/>
                <w:sz w:val="22"/>
              </w:rPr>
              <w:t>1</w:t>
            </w:r>
            <w:r>
              <w:rPr>
                <w:rFonts w:ascii="Times New Roman" w:hAnsi="Times New Roman" w:cs="Times New Roman"/>
                <w:bCs/>
                <w:color w:val="FF0000"/>
                <w:sz w:val="22"/>
              </w:rPr>
              <w:t>4</w:t>
            </w:r>
            <w:r w:rsidRPr="00C72143">
              <w:rPr>
                <w:rFonts w:ascii="Times New Roman" w:hAnsi="Times New Roman" w:cs="Times New Roman"/>
                <w:bCs/>
                <w:color w:val="FF0000"/>
                <w:sz w:val="22"/>
              </w:rPr>
              <w:t>-1</w:t>
            </w:r>
            <w:r>
              <w:rPr>
                <w:rFonts w:ascii="Times New Roman" w:hAnsi="Times New Roman" w:cs="Times New Roman"/>
                <w:bCs/>
                <w:color w:val="FF0000"/>
                <w:sz w:val="22"/>
              </w:rPr>
              <w:t>5</w:t>
            </w:r>
            <w:r w:rsidRPr="00C72143">
              <w:rPr>
                <w:rFonts w:ascii="Times New Roman" w:hAnsi="Times New Roman" w:cs="Times New Roman" w:hint="eastAsia"/>
                <w:bCs/>
                <w:sz w:val="22"/>
              </w:rPr>
              <w:t>頁。</w:t>
            </w:r>
          </w:p>
        </w:tc>
        <w:tc>
          <w:tcPr>
            <w:tcW w:w="1405" w:type="dxa"/>
            <w:tcBorders>
              <w:top w:val="single" w:sz="6" w:space="0" w:color="auto"/>
              <w:left w:val="single" w:sz="6" w:space="0" w:color="auto"/>
              <w:bottom w:val="single" w:sz="6" w:space="0" w:color="auto"/>
              <w:right w:val="single" w:sz="6" w:space="0" w:color="auto"/>
            </w:tcBorders>
          </w:tcPr>
          <w:p w14:paraId="0D746B96" w14:textId="77777777" w:rsidR="00E6490C" w:rsidRPr="009E65AB" w:rsidRDefault="00E6490C" w:rsidP="00C72143">
            <w:pPr>
              <w:autoSpaceDE w:val="0"/>
              <w:autoSpaceDN w:val="0"/>
              <w:adjustRightInd w:val="0"/>
              <w:rPr>
                <w:rFonts w:ascii="Times New Roman" w:hAnsi="Times New Roman" w:cs="Times New Roman"/>
                <w:sz w:val="22"/>
              </w:rPr>
            </w:pPr>
            <w:r w:rsidRPr="009E65AB">
              <w:rPr>
                <w:rFonts w:ascii="Times New Roman" w:hAnsi="Times New Roman" w:cs="Times New Roman"/>
                <w:sz w:val="22"/>
              </w:rPr>
              <w:t>無重大差異</w:t>
            </w:r>
          </w:p>
        </w:tc>
      </w:tr>
      <w:tr w:rsidR="00E6490C" w:rsidRPr="009E65AB" w14:paraId="1C8A6EF7" w14:textId="77777777" w:rsidTr="00C72143">
        <w:trPr>
          <w:gridAfter w:val="1"/>
          <w:wAfter w:w="7" w:type="dxa"/>
          <w:trHeight w:val="312"/>
        </w:trPr>
        <w:tc>
          <w:tcPr>
            <w:tcW w:w="5349" w:type="dxa"/>
            <w:tcBorders>
              <w:top w:val="single" w:sz="6" w:space="0" w:color="auto"/>
              <w:left w:val="single" w:sz="6" w:space="0" w:color="auto"/>
              <w:bottom w:val="single" w:sz="6" w:space="0" w:color="auto"/>
              <w:right w:val="single" w:sz="6" w:space="0" w:color="auto"/>
            </w:tcBorders>
          </w:tcPr>
          <w:p w14:paraId="05E95078" w14:textId="77777777" w:rsidR="00E6490C" w:rsidRPr="009E65AB" w:rsidRDefault="00E6490C" w:rsidP="00C72143">
            <w:pPr>
              <w:autoSpaceDE w:val="0"/>
              <w:autoSpaceDN w:val="0"/>
              <w:adjustRightInd w:val="0"/>
              <w:ind w:left="660" w:hangingChars="300" w:hanging="660"/>
              <w:rPr>
                <w:rFonts w:ascii="Times New Roman" w:hAnsi="Times New Roman" w:cs="Times New Roman"/>
                <w:bCs/>
                <w:sz w:val="22"/>
              </w:rPr>
            </w:pPr>
            <w:r w:rsidRPr="009E65AB">
              <w:rPr>
                <w:rFonts w:ascii="Times New Roman" w:hAnsi="Times New Roman" w:cs="Times New Roman"/>
                <w:bCs/>
                <w:sz w:val="22"/>
              </w:rPr>
              <w:t>（二）公司除依法設置薪資報酬委員會及審計委員會，是否自願設置其他各類功能性委員會？</w:t>
            </w:r>
          </w:p>
        </w:tc>
        <w:tc>
          <w:tcPr>
            <w:tcW w:w="567" w:type="dxa"/>
            <w:tcBorders>
              <w:top w:val="single" w:sz="6" w:space="0" w:color="auto"/>
              <w:left w:val="single" w:sz="6" w:space="0" w:color="auto"/>
              <w:bottom w:val="single" w:sz="6" w:space="0" w:color="auto"/>
              <w:right w:val="single" w:sz="4" w:space="0" w:color="auto"/>
            </w:tcBorders>
          </w:tcPr>
          <w:p w14:paraId="62C0D279" w14:textId="77777777" w:rsidR="00E6490C" w:rsidRPr="009E65AB" w:rsidRDefault="00E6490C" w:rsidP="00C72143">
            <w:pPr>
              <w:autoSpaceDE w:val="0"/>
              <w:autoSpaceDN w:val="0"/>
              <w:adjustRightInd w:val="0"/>
              <w:jc w:val="center"/>
              <w:rPr>
                <w:rFonts w:ascii="Times New Roman" w:hAnsi="Times New Roman" w:cs="Times New Roman"/>
                <w:sz w:val="22"/>
              </w:rPr>
            </w:pPr>
            <w:r w:rsidRPr="009E65AB">
              <w:rPr>
                <w:rFonts w:ascii="Times New Roman" w:hAnsi="Times New Roman" w:cs="Times New Roman"/>
                <w:sz w:val="22"/>
              </w:rPr>
              <w:t>V</w:t>
            </w:r>
          </w:p>
        </w:tc>
        <w:tc>
          <w:tcPr>
            <w:tcW w:w="567" w:type="dxa"/>
            <w:tcBorders>
              <w:top w:val="single" w:sz="6" w:space="0" w:color="auto"/>
              <w:left w:val="single" w:sz="4" w:space="0" w:color="auto"/>
              <w:bottom w:val="single" w:sz="6" w:space="0" w:color="auto"/>
              <w:right w:val="single" w:sz="4" w:space="0" w:color="auto"/>
            </w:tcBorders>
          </w:tcPr>
          <w:p w14:paraId="1A5765B8" w14:textId="77777777" w:rsidR="00E6490C" w:rsidRPr="009E65AB" w:rsidRDefault="00E6490C" w:rsidP="00C72143">
            <w:pPr>
              <w:autoSpaceDE w:val="0"/>
              <w:autoSpaceDN w:val="0"/>
              <w:adjustRightInd w:val="0"/>
              <w:jc w:val="right"/>
              <w:rPr>
                <w:rFonts w:ascii="Times New Roman" w:hAnsi="Times New Roman" w:cs="Times New Roman"/>
                <w:sz w:val="22"/>
              </w:rPr>
            </w:pPr>
          </w:p>
        </w:tc>
        <w:tc>
          <w:tcPr>
            <w:tcW w:w="6692" w:type="dxa"/>
            <w:tcBorders>
              <w:top w:val="single" w:sz="6" w:space="0" w:color="auto"/>
              <w:left w:val="single" w:sz="4" w:space="0" w:color="auto"/>
              <w:bottom w:val="single" w:sz="6" w:space="0" w:color="auto"/>
              <w:right w:val="single" w:sz="6" w:space="0" w:color="auto"/>
            </w:tcBorders>
          </w:tcPr>
          <w:p w14:paraId="25E5FDB1" w14:textId="77777777" w:rsidR="00E6490C" w:rsidRPr="009E65AB" w:rsidRDefault="00E6490C" w:rsidP="00C72143">
            <w:pPr>
              <w:autoSpaceDE w:val="0"/>
              <w:autoSpaceDN w:val="0"/>
              <w:adjustRightInd w:val="0"/>
              <w:rPr>
                <w:rFonts w:ascii="Times New Roman" w:hAnsi="Times New Roman" w:cs="Times New Roman"/>
                <w:bCs/>
                <w:sz w:val="22"/>
              </w:rPr>
            </w:pPr>
            <w:r w:rsidRPr="009E65AB">
              <w:rPr>
                <w:rFonts w:ascii="Times New Roman" w:hAnsi="Times New Roman" w:cs="Times New Roman"/>
                <w:bCs/>
                <w:sz w:val="22"/>
              </w:rPr>
              <w:t>本公司已依法設置薪資報酬委員會及審計委員會，未來將視營運需要或法令規定設置各類功能性委員會。</w:t>
            </w:r>
          </w:p>
        </w:tc>
        <w:tc>
          <w:tcPr>
            <w:tcW w:w="1405" w:type="dxa"/>
            <w:tcBorders>
              <w:top w:val="single" w:sz="6" w:space="0" w:color="auto"/>
              <w:left w:val="single" w:sz="6" w:space="0" w:color="auto"/>
              <w:bottom w:val="single" w:sz="6" w:space="0" w:color="auto"/>
              <w:right w:val="single" w:sz="6" w:space="0" w:color="auto"/>
            </w:tcBorders>
          </w:tcPr>
          <w:p w14:paraId="03422B79" w14:textId="77777777" w:rsidR="00E6490C" w:rsidRPr="009E65AB" w:rsidRDefault="00E6490C" w:rsidP="00C72143">
            <w:pPr>
              <w:autoSpaceDE w:val="0"/>
              <w:autoSpaceDN w:val="0"/>
              <w:adjustRightInd w:val="0"/>
              <w:rPr>
                <w:rFonts w:ascii="Times New Roman" w:hAnsi="Times New Roman" w:cs="Times New Roman"/>
                <w:sz w:val="22"/>
              </w:rPr>
            </w:pPr>
            <w:r w:rsidRPr="009E65AB">
              <w:rPr>
                <w:rFonts w:ascii="Times New Roman" w:hAnsi="Times New Roman" w:cs="Times New Roman"/>
                <w:sz w:val="22"/>
              </w:rPr>
              <w:t>無重大差異</w:t>
            </w:r>
          </w:p>
        </w:tc>
      </w:tr>
      <w:tr w:rsidR="00E6490C" w:rsidRPr="009E65AB" w14:paraId="3F951218" w14:textId="77777777" w:rsidTr="00C72143">
        <w:trPr>
          <w:gridAfter w:val="1"/>
          <w:wAfter w:w="7" w:type="dxa"/>
          <w:trHeight w:val="312"/>
        </w:trPr>
        <w:tc>
          <w:tcPr>
            <w:tcW w:w="5349" w:type="dxa"/>
            <w:tcBorders>
              <w:top w:val="single" w:sz="6" w:space="0" w:color="auto"/>
              <w:left w:val="single" w:sz="6" w:space="0" w:color="auto"/>
              <w:bottom w:val="single" w:sz="6" w:space="0" w:color="auto"/>
              <w:right w:val="single" w:sz="6" w:space="0" w:color="auto"/>
            </w:tcBorders>
          </w:tcPr>
          <w:p w14:paraId="05CFC171" w14:textId="77777777" w:rsidR="00E6490C" w:rsidRPr="009E65AB" w:rsidRDefault="00E6490C" w:rsidP="00C72143">
            <w:pPr>
              <w:autoSpaceDE w:val="0"/>
              <w:autoSpaceDN w:val="0"/>
              <w:adjustRightInd w:val="0"/>
              <w:ind w:left="660" w:hangingChars="300" w:hanging="660"/>
              <w:rPr>
                <w:rFonts w:ascii="Times New Roman" w:hAnsi="Times New Roman" w:cs="Times New Roman"/>
                <w:bCs/>
                <w:sz w:val="22"/>
              </w:rPr>
            </w:pPr>
            <w:r w:rsidRPr="009E65AB">
              <w:rPr>
                <w:rFonts w:ascii="Times New Roman" w:hAnsi="Times New Roman" w:cs="Times New Roman"/>
                <w:bCs/>
                <w:sz w:val="22"/>
              </w:rPr>
              <w:t>（三）公司是否訂定董事會績效評估辦法及其評估方式，每年並定期進行績效評估，且將績效評估之結果提報董事會，並運用於個別董事薪資報酬及</w:t>
            </w:r>
            <w:r w:rsidRPr="009E65AB">
              <w:rPr>
                <w:rFonts w:ascii="Times New Roman" w:hAnsi="Times New Roman" w:cs="Times New Roman"/>
                <w:bCs/>
                <w:sz w:val="22"/>
              </w:rPr>
              <w:lastRenderedPageBreak/>
              <w:t>提名續任之參考？</w:t>
            </w:r>
          </w:p>
        </w:tc>
        <w:tc>
          <w:tcPr>
            <w:tcW w:w="567" w:type="dxa"/>
            <w:tcBorders>
              <w:top w:val="single" w:sz="6" w:space="0" w:color="auto"/>
              <w:left w:val="single" w:sz="6" w:space="0" w:color="auto"/>
              <w:bottom w:val="single" w:sz="6" w:space="0" w:color="auto"/>
              <w:right w:val="single" w:sz="4" w:space="0" w:color="auto"/>
            </w:tcBorders>
          </w:tcPr>
          <w:p w14:paraId="0E3CD004" w14:textId="77777777" w:rsidR="00E6490C" w:rsidRPr="009E65AB" w:rsidRDefault="00E6490C" w:rsidP="00C72143">
            <w:pPr>
              <w:autoSpaceDE w:val="0"/>
              <w:autoSpaceDN w:val="0"/>
              <w:adjustRightInd w:val="0"/>
              <w:jc w:val="center"/>
              <w:rPr>
                <w:rFonts w:ascii="Times New Roman" w:hAnsi="Times New Roman" w:cs="Times New Roman"/>
                <w:sz w:val="22"/>
              </w:rPr>
            </w:pPr>
            <w:r w:rsidRPr="009E65AB">
              <w:rPr>
                <w:rFonts w:ascii="Times New Roman" w:hAnsi="Times New Roman" w:cs="Times New Roman"/>
                <w:sz w:val="22"/>
              </w:rPr>
              <w:lastRenderedPageBreak/>
              <w:t>V</w:t>
            </w:r>
          </w:p>
        </w:tc>
        <w:tc>
          <w:tcPr>
            <w:tcW w:w="567" w:type="dxa"/>
            <w:tcBorders>
              <w:top w:val="single" w:sz="6" w:space="0" w:color="auto"/>
              <w:left w:val="single" w:sz="4" w:space="0" w:color="auto"/>
              <w:bottom w:val="single" w:sz="6" w:space="0" w:color="auto"/>
              <w:right w:val="single" w:sz="4" w:space="0" w:color="auto"/>
            </w:tcBorders>
          </w:tcPr>
          <w:p w14:paraId="4E04D343" w14:textId="77777777" w:rsidR="00E6490C" w:rsidRPr="009E65AB" w:rsidRDefault="00E6490C" w:rsidP="00C72143">
            <w:pPr>
              <w:autoSpaceDE w:val="0"/>
              <w:autoSpaceDN w:val="0"/>
              <w:adjustRightInd w:val="0"/>
              <w:jc w:val="right"/>
              <w:rPr>
                <w:rFonts w:ascii="Times New Roman" w:hAnsi="Times New Roman" w:cs="Times New Roman"/>
                <w:sz w:val="22"/>
              </w:rPr>
            </w:pPr>
          </w:p>
        </w:tc>
        <w:tc>
          <w:tcPr>
            <w:tcW w:w="6692" w:type="dxa"/>
            <w:tcBorders>
              <w:top w:val="single" w:sz="6" w:space="0" w:color="auto"/>
              <w:left w:val="single" w:sz="4" w:space="0" w:color="auto"/>
              <w:bottom w:val="single" w:sz="6" w:space="0" w:color="auto"/>
              <w:right w:val="single" w:sz="6" w:space="0" w:color="auto"/>
            </w:tcBorders>
          </w:tcPr>
          <w:p w14:paraId="2A2998D1" w14:textId="77777777" w:rsidR="00E6490C" w:rsidRPr="009E65AB" w:rsidRDefault="00E6490C" w:rsidP="00C72143">
            <w:pPr>
              <w:autoSpaceDE w:val="0"/>
              <w:autoSpaceDN w:val="0"/>
              <w:adjustRightInd w:val="0"/>
              <w:rPr>
                <w:rFonts w:ascii="Times New Roman" w:hAnsi="Times New Roman" w:cs="Times New Roman"/>
                <w:bCs/>
                <w:sz w:val="22"/>
              </w:rPr>
            </w:pPr>
            <w:r w:rsidRPr="009E65AB">
              <w:rPr>
                <w:rFonts w:ascii="Times New Roman" w:hAnsi="Times New Roman" w:cs="Times New Roman"/>
                <w:bCs/>
                <w:sz w:val="22"/>
              </w:rPr>
              <w:t>本公司於</w:t>
            </w:r>
            <w:r w:rsidRPr="009E65AB">
              <w:rPr>
                <w:rFonts w:ascii="Times New Roman" w:hAnsi="Times New Roman" w:cs="Times New Roman"/>
                <w:bCs/>
                <w:sz w:val="22"/>
              </w:rPr>
              <w:t xml:space="preserve"> 111</w:t>
            </w:r>
            <w:r w:rsidRPr="009E65AB">
              <w:rPr>
                <w:rFonts w:ascii="Times New Roman" w:hAnsi="Times New Roman" w:cs="Times New Roman"/>
                <w:bCs/>
                <w:sz w:val="22"/>
              </w:rPr>
              <w:t>年</w:t>
            </w:r>
            <w:r w:rsidRPr="009E65AB">
              <w:rPr>
                <w:rFonts w:ascii="Times New Roman" w:hAnsi="Times New Roman" w:cs="Times New Roman"/>
                <w:bCs/>
                <w:sz w:val="22"/>
              </w:rPr>
              <w:t>1</w:t>
            </w:r>
            <w:r w:rsidRPr="009E65AB">
              <w:rPr>
                <w:rFonts w:ascii="Times New Roman" w:hAnsi="Times New Roman" w:cs="Times New Roman"/>
                <w:bCs/>
                <w:sz w:val="22"/>
              </w:rPr>
              <w:t>月</w:t>
            </w:r>
            <w:r w:rsidRPr="009E65AB">
              <w:rPr>
                <w:rFonts w:ascii="Times New Roman" w:hAnsi="Times New Roman" w:cs="Times New Roman"/>
                <w:bCs/>
                <w:sz w:val="22"/>
              </w:rPr>
              <w:t>22</w:t>
            </w:r>
            <w:r w:rsidRPr="009E65AB">
              <w:rPr>
                <w:rFonts w:ascii="Times New Roman" w:hAnsi="Times New Roman" w:cs="Times New Roman"/>
                <w:bCs/>
                <w:sz w:val="22"/>
              </w:rPr>
              <w:t>日董事會決議通過訂定「董事及經理人績效評估辦法」，本公司業將</w:t>
            </w:r>
            <w:r w:rsidRPr="009E65AB">
              <w:rPr>
                <w:rFonts w:ascii="Times New Roman" w:hAnsi="Times New Roman" w:cs="Times New Roman"/>
                <w:bCs/>
                <w:sz w:val="22"/>
              </w:rPr>
              <w:t xml:space="preserve"> 110 </w:t>
            </w:r>
            <w:r w:rsidRPr="009E65AB">
              <w:rPr>
                <w:rFonts w:ascii="Times New Roman" w:hAnsi="Times New Roman" w:cs="Times New Roman"/>
                <w:bCs/>
                <w:sz w:val="22"/>
              </w:rPr>
              <w:t>年度董事會績效評估結果提報</w:t>
            </w:r>
            <w:r w:rsidRPr="009E65AB">
              <w:rPr>
                <w:rFonts w:ascii="Times New Roman" w:hAnsi="Times New Roman" w:cs="Times New Roman"/>
                <w:bCs/>
                <w:sz w:val="22"/>
              </w:rPr>
              <w:t>111</w:t>
            </w:r>
            <w:r w:rsidRPr="009E65AB">
              <w:rPr>
                <w:rFonts w:ascii="Times New Roman" w:hAnsi="Times New Roman" w:cs="Times New Roman"/>
                <w:bCs/>
                <w:sz w:val="22"/>
              </w:rPr>
              <w:t>年</w:t>
            </w:r>
            <w:r w:rsidRPr="009E65AB">
              <w:rPr>
                <w:rFonts w:ascii="Times New Roman" w:hAnsi="Times New Roman" w:cs="Times New Roman"/>
                <w:bCs/>
                <w:sz w:val="22"/>
              </w:rPr>
              <w:t>3</w:t>
            </w:r>
            <w:r w:rsidRPr="009E65AB">
              <w:rPr>
                <w:rFonts w:ascii="Times New Roman" w:hAnsi="Times New Roman" w:cs="Times New Roman"/>
                <w:bCs/>
                <w:sz w:val="22"/>
              </w:rPr>
              <w:t>月</w:t>
            </w:r>
            <w:r w:rsidRPr="009E65AB">
              <w:rPr>
                <w:rFonts w:ascii="Times New Roman" w:hAnsi="Times New Roman" w:cs="Times New Roman"/>
                <w:bCs/>
                <w:sz w:val="22"/>
              </w:rPr>
              <w:t>31</w:t>
            </w:r>
            <w:r w:rsidRPr="009E65AB">
              <w:rPr>
                <w:rFonts w:ascii="Times New Roman" w:hAnsi="Times New Roman" w:cs="Times New Roman"/>
                <w:bCs/>
                <w:sz w:val="22"/>
              </w:rPr>
              <w:t>日董事會。</w:t>
            </w:r>
          </w:p>
        </w:tc>
        <w:tc>
          <w:tcPr>
            <w:tcW w:w="1405" w:type="dxa"/>
            <w:tcBorders>
              <w:top w:val="single" w:sz="6" w:space="0" w:color="auto"/>
              <w:left w:val="single" w:sz="6" w:space="0" w:color="auto"/>
              <w:bottom w:val="single" w:sz="6" w:space="0" w:color="auto"/>
              <w:right w:val="single" w:sz="6" w:space="0" w:color="auto"/>
            </w:tcBorders>
          </w:tcPr>
          <w:p w14:paraId="18D85DD9" w14:textId="77777777" w:rsidR="00E6490C" w:rsidRPr="009E65AB" w:rsidRDefault="00E6490C" w:rsidP="00C72143">
            <w:pPr>
              <w:autoSpaceDE w:val="0"/>
              <w:autoSpaceDN w:val="0"/>
              <w:adjustRightInd w:val="0"/>
              <w:rPr>
                <w:rFonts w:ascii="Times New Roman" w:hAnsi="Times New Roman" w:cs="Times New Roman"/>
                <w:sz w:val="22"/>
              </w:rPr>
            </w:pPr>
            <w:r w:rsidRPr="009E65AB">
              <w:rPr>
                <w:rFonts w:ascii="Times New Roman" w:hAnsi="Times New Roman" w:cs="Times New Roman"/>
                <w:sz w:val="22"/>
              </w:rPr>
              <w:t>無重大差異</w:t>
            </w:r>
          </w:p>
        </w:tc>
      </w:tr>
      <w:tr w:rsidR="00E6490C" w:rsidRPr="009E65AB" w14:paraId="46A37B90" w14:textId="77777777" w:rsidTr="00C72143">
        <w:trPr>
          <w:gridAfter w:val="1"/>
          <w:wAfter w:w="7" w:type="dxa"/>
          <w:trHeight w:val="312"/>
        </w:trPr>
        <w:tc>
          <w:tcPr>
            <w:tcW w:w="5349" w:type="dxa"/>
            <w:tcBorders>
              <w:top w:val="single" w:sz="6" w:space="0" w:color="auto"/>
              <w:left w:val="single" w:sz="6" w:space="0" w:color="auto"/>
              <w:bottom w:val="single" w:sz="6" w:space="0" w:color="auto"/>
              <w:right w:val="single" w:sz="6" w:space="0" w:color="auto"/>
            </w:tcBorders>
          </w:tcPr>
          <w:p w14:paraId="54E3E867" w14:textId="77777777" w:rsidR="00E6490C" w:rsidRPr="009E65AB" w:rsidRDefault="00E6490C" w:rsidP="00C72143">
            <w:pPr>
              <w:autoSpaceDE w:val="0"/>
              <w:autoSpaceDN w:val="0"/>
              <w:adjustRightInd w:val="0"/>
              <w:ind w:left="660" w:hangingChars="300" w:hanging="660"/>
              <w:rPr>
                <w:rFonts w:ascii="Times New Roman" w:hAnsi="Times New Roman" w:cs="Times New Roman"/>
                <w:bCs/>
                <w:sz w:val="22"/>
              </w:rPr>
            </w:pPr>
            <w:r w:rsidRPr="009E65AB">
              <w:rPr>
                <w:rFonts w:ascii="Times New Roman" w:hAnsi="Times New Roman" w:cs="Times New Roman"/>
                <w:bCs/>
                <w:sz w:val="22"/>
              </w:rPr>
              <w:t>（四）公司是否定期評估簽證會計師獨立性？</w:t>
            </w:r>
          </w:p>
        </w:tc>
        <w:tc>
          <w:tcPr>
            <w:tcW w:w="567" w:type="dxa"/>
            <w:tcBorders>
              <w:top w:val="single" w:sz="6" w:space="0" w:color="auto"/>
              <w:left w:val="single" w:sz="6" w:space="0" w:color="auto"/>
              <w:bottom w:val="single" w:sz="6" w:space="0" w:color="auto"/>
              <w:right w:val="single" w:sz="4" w:space="0" w:color="auto"/>
            </w:tcBorders>
          </w:tcPr>
          <w:p w14:paraId="46578E69" w14:textId="77777777" w:rsidR="00E6490C" w:rsidRPr="009E65AB" w:rsidRDefault="00E6490C" w:rsidP="00C72143">
            <w:pPr>
              <w:autoSpaceDE w:val="0"/>
              <w:autoSpaceDN w:val="0"/>
              <w:adjustRightInd w:val="0"/>
              <w:jc w:val="center"/>
              <w:rPr>
                <w:rFonts w:ascii="Times New Roman" w:hAnsi="Times New Roman" w:cs="Times New Roman"/>
                <w:sz w:val="22"/>
              </w:rPr>
            </w:pPr>
            <w:r w:rsidRPr="009E65AB">
              <w:rPr>
                <w:rFonts w:ascii="Times New Roman" w:hAnsi="Times New Roman" w:cs="Times New Roman"/>
                <w:sz w:val="22"/>
              </w:rPr>
              <w:t>V</w:t>
            </w:r>
          </w:p>
        </w:tc>
        <w:tc>
          <w:tcPr>
            <w:tcW w:w="567" w:type="dxa"/>
            <w:tcBorders>
              <w:top w:val="single" w:sz="6" w:space="0" w:color="auto"/>
              <w:left w:val="single" w:sz="4" w:space="0" w:color="auto"/>
              <w:bottom w:val="single" w:sz="6" w:space="0" w:color="auto"/>
              <w:right w:val="single" w:sz="4" w:space="0" w:color="auto"/>
            </w:tcBorders>
          </w:tcPr>
          <w:p w14:paraId="27FF2791" w14:textId="77777777" w:rsidR="00E6490C" w:rsidRPr="009E65AB" w:rsidRDefault="00E6490C" w:rsidP="00C72143">
            <w:pPr>
              <w:autoSpaceDE w:val="0"/>
              <w:autoSpaceDN w:val="0"/>
              <w:adjustRightInd w:val="0"/>
              <w:jc w:val="right"/>
              <w:rPr>
                <w:rFonts w:ascii="Times New Roman" w:hAnsi="Times New Roman" w:cs="Times New Roman"/>
                <w:sz w:val="22"/>
              </w:rPr>
            </w:pPr>
          </w:p>
        </w:tc>
        <w:tc>
          <w:tcPr>
            <w:tcW w:w="6692" w:type="dxa"/>
            <w:tcBorders>
              <w:top w:val="single" w:sz="6" w:space="0" w:color="auto"/>
              <w:left w:val="single" w:sz="4" w:space="0" w:color="auto"/>
              <w:bottom w:val="single" w:sz="6" w:space="0" w:color="auto"/>
              <w:right w:val="single" w:sz="6" w:space="0" w:color="auto"/>
            </w:tcBorders>
          </w:tcPr>
          <w:p w14:paraId="029D9BDA" w14:textId="77777777" w:rsidR="00E6490C" w:rsidRPr="009E65AB" w:rsidRDefault="00E6490C" w:rsidP="00C72143">
            <w:pPr>
              <w:autoSpaceDE w:val="0"/>
              <w:autoSpaceDN w:val="0"/>
              <w:adjustRightInd w:val="0"/>
              <w:rPr>
                <w:rFonts w:ascii="Times New Roman" w:hAnsi="Times New Roman" w:cs="Times New Roman"/>
                <w:bCs/>
                <w:sz w:val="22"/>
              </w:rPr>
            </w:pPr>
            <w:r w:rsidRPr="009E65AB">
              <w:rPr>
                <w:rFonts w:ascii="Times New Roman" w:hAnsi="Times New Roman" w:cs="Times New Roman"/>
                <w:bCs/>
                <w:sz w:val="22"/>
              </w:rPr>
              <w:t>本公司「公司治理實務守則」規定至少一年一次評估聘任會計師之獨立性及適任性，並於</w:t>
            </w:r>
            <w:r w:rsidRPr="009E65AB">
              <w:rPr>
                <w:rFonts w:ascii="Times New Roman" w:hAnsi="Times New Roman" w:cs="Times New Roman"/>
                <w:bCs/>
                <w:sz w:val="22"/>
              </w:rPr>
              <w:t>111</w:t>
            </w:r>
            <w:r w:rsidRPr="009E65AB">
              <w:rPr>
                <w:rFonts w:ascii="Times New Roman" w:hAnsi="Times New Roman" w:cs="Times New Roman"/>
                <w:bCs/>
                <w:sz w:val="22"/>
              </w:rPr>
              <w:t>年</w:t>
            </w:r>
            <w:r w:rsidRPr="009E65AB">
              <w:rPr>
                <w:rFonts w:ascii="Times New Roman" w:hAnsi="Times New Roman" w:cs="Times New Roman"/>
                <w:bCs/>
                <w:sz w:val="22"/>
              </w:rPr>
              <w:t>3</w:t>
            </w:r>
            <w:r w:rsidRPr="009E65AB">
              <w:rPr>
                <w:rFonts w:ascii="Times New Roman" w:hAnsi="Times New Roman" w:cs="Times New Roman"/>
                <w:bCs/>
                <w:sz w:val="22"/>
              </w:rPr>
              <w:t>月</w:t>
            </w:r>
            <w:r w:rsidRPr="009E65AB">
              <w:rPr>
                <w:rFonts w:ascii="Times New Roman" w:hAnsi="Times New Roman" w:cs="Times New Roman"/>
                <w:bCs/>
                <w:sz w:val="22"/>
              </w:rPr>
              <w:t>31</w:t>
            </w:r>
            <w:r w:rsidRPr="009E65AB">
              <w:rPr>
                <w:rFonts w:ascii="Times New Roman" w:hAnsi="Times New Roman" w:cs="Times New Roman"/>
                <w:bCs/>
                <w:sz w:val="22"/>
              </w:rPr>
              <w:t>日呈報董事會討論通過。</w:t>
            </w:r>
          </w:p>
        </w:tc>
        <w:tc>
          <w:tcPr>
            <w:tcW w:w="1405" w:type="dxa"/>
            <w:tcBorders>
              <w:top w:val="single" w:sz="6" w:space="0" w:color="auto"/>
              <w:left w:val="single" w:sz="6" w:space="0" w:color="auto"/>
              <w:bottom w:val="single" w:sz="6" w:space="0" w:color="auto"/>
              <w:right w:val="single" w:sz="6" w:space="0" w:color="auto"/>
            </w:tcBorders>
          </w:tcPr>
          <w:p w14:paraId="7370BA2E" w14:textId="77777777" w:rsidR="00E6490C" w:rsidRPr="009E65AB" w:rsidRDefault="00E6490C" w:rsidP="00C72143">
            <w:pPr>
              <w:autoSpaceDE w:val="0"/>
              <w:autoSpaceDN w:val="0"/>
              <w:adjustRightInd w:val="0"/>
              <w:rPr>
                <w:rFonts w:ascii="Times New Roman" w:hAnsi="Times New Roman" w:cs="Times New Roman"/>
                <w:sz w:val="22"/>
              </w:rPr>
            </w:pPr>
            <w:r w:rsidRPr="009E65AB">
              <w:rPr>
                <w:rFonts w:ascii="Times New Roman" w:hAnsi="Times New Roman" w:cs="Times New Roman"/>
                <w:sz w:val="22"/>
              </w:rPr>
              <w:t>無重大差異</w:t>
            </w:r>
          </w:p>
        </w:tc>
      </w:tr>
      <w:tr w:rsidR="00E6490C" w:rsidRPr="009E65AB" w14:paraId="31EBD4B7" w14:textId="77777777" w:rsidTr="00C72143">
        <w:trPr>
          <w:gridAfter w:val="1"/>
          <w:wAfter w:w="7" w:type="dxa"/>
          <w:cantSplit/>
          <w:trHeight w:val="312"/>
        </w:trPr>
        <w:tc>
          <w:tcPr>
            <w:tcW w:w="5349" w:type="dxa"/>
            <w:tcBorders>
              <w:top w:val="single" w:sz="6" w:space="0" w:color="auto"/>
              <w:left w:val="single" w:sz="6" w:space="0" w:color="auto"/>
              <w:bottom w:val="single" w:sz="6" w:space="0" w:color="auto"/>
              <w:right w:val="single" w:sz="6" w:space="0" w:color="auto"/>
            </w:tcBorders>
          </w:tcPr>
          <w:p w14:paraId="08C80FAB" w14:textId="77777777" w:rsidR="00E6490C" w:rsidRPr="009E65AB" w:rsidRDefault="00E6490C" w:rsidP="00C72143">
            <w:pPr>
              <w:autoSpaceDE w:val="0"/>
              <w:autoSpaceDN w:val="0"/>
              <w:adjustRightInd w:val="0"/>
              <w:ind w:left="448" w:hanging="448"/>
              <w:jc w:val="both"/>
              <w:rPr>
                <w:rFonts w:ascii="Times New Roman" w:hAnsi="Times New Roman" w:cs="Times New Roman"/>
                <w:bCs/>
                <w:sz w:val="22"/>
              </w:rPr>
            </w:pPr>
            <w:r w:rsidRPr="009E65AB">
              <w:rPr>
                <w:rFonts w:ascii="Times New Roman" w:hAnsi="Times New Roman" w:cs="Times New Roman"/>
                <w:bCs/>
                <w:sz w:val="22"/>
              </w:rPr>
              <w:t>四、上市上櫃公司是否配置適任及適當人數之公司治理人員，並指定公司治理主管，負責公司治理相關事務</w:t>
            </w:r>
            <w:r w:rsidRPr="009E65AB">
              <w:rPr>
                <w:rFonts w:ascii="Times New Roman" w:hAnsi="Times New Roman" w:cs="Times New Roman"/>
                <w:bCs/>
                <w:sz w:val="22"/>
              </w:rPr>
              <w:t>(</w:t>
            </w:r>
            <w:r w:rsidRPr="009E65AB">
              <w:rPr>
                <w:rFonts w:ascii="Times New Roman" w:hAnsi="Times New Roman" w:cs="Times New Roman"/>
                <w:bCs/>
                <w:sz w:val="22"/>
              </w:rPr>
              <w:t>包括但不限於提供董事、監察人執行業務所需資料、協助董事、監察人遵循法令、依法辦理董事會及股東會之會議相關事宜、製作董事會及股東會議事錄等</w:t>
            </w:r>
            <w:r w:rsidRPr="009E65AB">
              <w:rPr>
                <w:rFonts w:ascii="Times New Roman" w:hAnsi="Times New Roman" w:cs="Times New Roman"/>
                <w:bCs/>
                <w:sz w:val="22"/>
              </w:rPr>
              <w:t>)</w:t>
            </w:r>
            <w:r w:rsidRPr="009E65AB">
              <w:rPr>
                <w:rFonts w:ascii="Times New Roman" w:hAnsi="Times New Roman" w:cs="Times New Roman"/>
                <w:sz w:val="22"/>
              </w:rPr>
              <w:t>？</w:t>
            </w:r>
          </w:p>
        </w:tc>
        <w:tc>
          <w:tcPr>
            <w:tcW w:w="567" w:type="dxa"/>
            <w:tcBorders>
              <w:top w:val="single" w:sz="6" w:space="0" w:color="auto"/>
              <w:left w:val="single" w:sz="6" w:space="0" w:color="auto"/>
              <w:bottom w:val="single" w:sz="6" w:space="0" w:color="auto"/>
              <w:right w:val="single" w:sz="4" w:space="0" w:color="auto"/>
            </w:tcBorders>
          </w:tcPr>
          <w:p w14:paraId="7E0DCA1D" w14:textId="77777777" w:rsidR="00E6490C" w:rsidRPr="009E65AB" w:rsidRDefault="00E6490C" w:rsidP="00C72143">
            <w:pPr>
              <w:autoSpaceDE w:val="0"/>
              <w:autoSpaceDN w:val="0"/>
              <w:adjustRightInd w:val="0"/>
              <w:jc w:val="center"/>
              <w:rPr>
                <w:rFonts w:ascii="Times New Roman" w:hAnsi="Times New Roman" w:cs="Times New Roman"/>
                <w:sz w:val="22"/>
              </w:rPr>
            </w:pPr>
            <w:r w:rsidRPr="009E65AB">
              <w:rPr>
                <w:rFonts w:ascii="Times New Roman" w:hAnsi="Times New Roman" w:cs="Times New Roman"/>
                <w:sz w:val="22"/>
              </w:rPr>
              <w:t>V</w:t>
            </w:r>
          </w:p>
        </w:tc>
        <w:tc>
          <w:tcPr>
            <w:tcW w:w="567" w:type="dxa"/>
            <w:tcBorders>
              <w:top w:val="single" w:sz="6" w:space="0" w:color="auto"/>
              <w:left w:val="single" w:sz="4" w:space="0" w:color="auto"/>
              <w:bottom w:val="single" w:sz="6" w:space="0" w:color="auto"/>
              <w:right w:val="single" w:sz="4" w:space="0" w:color="auto"/>
            </w:tcBorders>
          </w:tcPr>
          <w:p w14:paraId="720FC72C" w14:textId="77777777" w:rsidR="00E6490C" w:rsidRPr="009E65AB" w:rsidRDefault="00E6490C" w:rsidP="00C72143">
            <w:pPr>
              <w:autoSpaceDE w:val="0"/>
              <w:autoSpaceDN w:val="0"/>
              <w:adjustRightInd w:val="0"/>
              <w:jc w:val="right"/>
              <w:rPr>
                <w:rFonts w:ascii="Times New Roman" w:hAnsi="Times New Roman" w:cs="Times New Roman"/>
                <w:sz w:val="22"/>
              </w:rPr>
            </w:pPr>
          </w:p>
        </w:tc>
        <w:tc>
          <w:tcPr>
            <w:tcW w:w="6692" w:type="dxa"/>
            <w:tcBorders>
              <w:top w:val="single" w:sz="6" w:space="0" w:color="auto"/>
              <w:left w:val="single" w:sz="4" w:space="0" w:color="auto"/>
              <w:bottom w:val="single" w:sz="6" w:space="0" w:color="auto"/>
              <w:right w:val="single" w:sz="6" w:space="0" w:color="auto"/>
            </w:tcBorders>
          </w:tcPr>
          <w:p w14:paraId="6258E0F0" w14:textId="77777777" w:rsidR="00E6490C" w:rsidRPr="009E65AB" w:rsidRDefault="00E6490C" w:rsidP="00C72143">
            <w:pPr>
              <w:autoSpaceDE w:val="0"/>
              <w:autoSpaceDN w:val="0"/>
              <w:adjustRightInd w:val="0"/>
              <w:rPr>
                <w:rFonts w:ascii="Times New Roman" w:hAnsi="Times New Roman" w:cs="Times New Roman"/>
                <w:sz w:val="22"/>
              </w:rPr>
            </w:pPr>
            <w:r w:rsidRPr="009E65AB">
              <w:rPr>
                <w:rFonts w:ascii="Times New Roman" w:hAnsi="Times New Roman" w:cs="Times New Roman"/>
                <w:sz w:val="22"/>
              </w:rPr>
              <w:t>本公司已訂有公司治理實務守則，並將其揭露於公司網站，截至目前為止公司治理執行情形良好。</w:t>
            </w:r>
          </w:p>
        </w:tc>
        <w:tc>
          <w:tcPr>
            <w:tcW w:w="1405" w:type="dxa"/>
            <w:tcBorders>
              <w:top w:val="single" w:sz="6" w:space="0" w:color="auto"/>
              <w:left w:val="single" w:sz="6" w:space="0" w:color="auto"/>
              <w:bottom w:val="single" w:sz="6" w:space="0" w:color="auto"/>
              <w:right w:val="single" w:sz="6" w:space="0" w:color="auto"/>
            </w:tcBorders>
          </w:tcPr>
          <w:p w14:paraId="06BA3E11" w14:textId="77777777" w:rsidR="00E6490C" w:rsidRPr="009E65AB" w:rsidRDefault="00E6490C" w:rsidP="00C72143">
            <w:pPr>
              <w:autoSpaceDE w:val="0"/>
              <w:autoSpaceDN w:val="0"/>
              <w:adjustRightInd w:val="0"/>
              <w:rPr>
                <w:rFonts w:ascii="Times New Roman" w:hAnsi="Times New Roman" w:cs="Times New Roman"/>
                <w:sz w:val="22"/>
              </w:rPr>
            </w:pPr>
            <w:r w:rsidRPr="009E65AB">
              <w:rPr>
                <w:rFonts w:ascii="Times New Roman" w:hAnsi="Times New Roman" w:cs="Times New Roman"/>
                <w:sz w:val="22"/>
              </w:rPr>
              <w:t>無重大差異</w:t>
            </w:r>
          </w:p>
        </w:tc>
      </w:tr>
      <w:tr w:rsidR="00E6490C" w:rsidRPr="009E65AB" w14:paraId="037EE49B" w14:textId="77777777" w:rsidTr="00C72143">
        <w:trPr>
          <w:gridAfter w:val="1"/>
          <w:wAfter w:w="7" w:type="dxa"/>
          <w:cantSplit/>
          <w:trHeight w:val="312"/>
        </w:trPr>
        <w:tc>
          <w:tcPr>
            <w:tcW w:w="5349" w:type="dxa"/>
            <w:tcBorders>
              <w:top w:val="single" w:sz="6" w:space="0" w:color="auto"/>
              <w:left w:val="single" w:sz="6" w:space="0" w:color="auto"/>
              <w:bottom w:val="single" w:sz="6" w:space="0" w:color="auto"/>
              <w:right w:val="single" w:sz="6" w:space="0" w:color="auto"/>
            </w:tcBorders>
          </w:tcPr>
          <w:p w14:paraId="3F4C2F58" w14:textId="77777777" w:rsidR="00E6490C" w:rsidRPr="009E65AB" w:rsidRDefault="00E6490C" w:rsidP="00C72143">
            <w:pPr>
              <w:autoSpaceDE w:val="0"/>
              <w:autoSpaceDN w:val="0"/>
              <w:adjustRightInd w:val="0"/>
              <w:ind w:left="448" w:hanging="448"/>
              <w:rPr>
                <w:rFonts w:ascii="Times New Roman" w:hAnsi="Times New Roman" w:cs="Times New Roman"/>
                <w:bCs/>
                <w:sz w:val="22"/>
              </w:rPr>
            </w:pPr>
            <w:r w:rsidRPr="009E65AB">
              <w:rPr>
                <w:rFonts w:ascii="Times New Roman" w:hAnsi="Times New Roman" w:cs="Times New Roman"/>
                <w:bCs/>
                <w:sz w:val="22"/>
              </w:rPr>
              <w:t>五、公司是否建立與利害關係人</w:t>
            </w:r>
            <w:r w:rsidRPr="009E65AB">
              <w:rPr>
                <w:rFonts w:ascii="Times New Roman" w:hAnsi="Times New Roman" w:cs="Times New Roman"/>
                <w:bCs/>
                <w:sz w:val="22"/>
              </w:rPr>
              <w:t>(</w:t>
            </w:r>
            <w:r w:rsidRPr="009E65AB">
              <w:rPr>
                <w:rFonts w:ascii="Times New Roman" w:hAnsi="Times New Roman" w:cs="Times New Roman"/>
                <w:bCs/>
                <w:sz w:val="22"/>
              </w:rPr>
              <w:t>包括但不限於股東、員工、客戶及供應商等</w:t>
            </w:r>
            <w:r w:rsidRPr="009E65AB">
              <w:rPr>
                <w:rFonts w:ascii="Times New Roman" w:hAnsi="Times New Roman" w:cs="Times New Roman"/>
                <w:bCs/>
                <w:sz w:val="22"/>
              </w:rPr>
              <w:t>)</w:t>
            </w:r>
            <w:r w:rsidRPr="009E65AB">
              <w:rPr>
                <w:rFonts w:ascii="Times New Roman" w:hAnsi="Times New Roman" w:cs="Times New Roman"/>
                <w:bCs/>
                <w:sz w:val="22"/>
              </w:rPr>
              <w:t>溝通管道，及</w:t>
            </w:r>
            <w:r w:rsidRPr="009E65AB">
              <w:rPr>
                <w:rFonts w:ascii="Times New Roman" w:hAnsi="Times New Roman" w:cs="Times New Roman"/>
                <w:sz w:val="22"/>
              </w:rPr>
              <w:t>於公司網站設置利害關係人專區，</w:t>
            </w:r>
            <w:r w:rsidRPr="009E65AB">
              <w:rPr>
                <w:rFonts w:ascii="Times New Roman" w:hAnsi="Times New Roman" w:cs="Times New Roman"/>
                <w:bCs/>
                <w:sz w:val="22"/>
              </w:rPr>
              <w:t>並妥適回應利害關係人所關切之重要企業社會責任議題</w:t>
            </w:r>
            <w:r w:rsidRPr="009E65AB">
              <w:rPr>
                <w:rFonts w:ascii="Times New Roman" w:hAnsi="Times New Roman" w:cs="Times New Roman"/>
                <w:sz w:val="22"/>
              </w:rPr>
              <w:t>？</w:t>
            </w:r>
          </w:p>
        </w:tc>
        <w:tc>
          <w:tcPr>
            <w:tcW w:w="567" w:type="dxa"/>
            <w:tcBorders>
              <w:top w:val="single" w:sz="6" w:space="0" w:color="auto"/>
              <w:left w:val="single" w:sz="6" w:space="0" w:color="auto"/>
              <w:bottom w:val="single" w:sz="6" w:space="0" w:color="auto"/>
              <w:right w:val="single" w:sz="4" w:space="0" w:color="auto"/>
            </w:tcBorders>
          </w:tcPr>
          <w:p w14:paraId="68C12C04" w14:textId="77777777" w:rsidR="00E6490C" w:rsidRPr="009E65AB" w:rsidRDefault="00E6490C" w:rsidP="00C72143">
            <w:pPr>
              <w:autoSpaceDE w:val="0"/>
              <w:autoSpaceDN w:val="0"/>
              <w:adjustRightInd w:val="0"/>
              <w:jc w:val="center"/>
              <w:rPr>
                <w:rFonts w:ascii="Times New Roman" w:hAnsi="Times New Roman" w:cs="Times New Roman"/>
                <w:sz w:val="22"/>
              </w:rPr>
            </w:pPr>
            <w:r w:rsidRPr="009E65AB">
              <w:rPr>
                <w:rFonts w:ascii="Times New Roman" w:hAnsi="Times New Roman" w:cs="Times New Roman"/>
                <w:sz w:val="22"/>
              </w:rPr>
              <w:t>V</w:t>
            </w:r>
          </w:p>
        </w:tc>
        <w:tc>
          <w:tcPr>
            <w:tcW w:w="567" w:type="dxa"/>
            <w:tcBorders>
              <w:top w:val="single" w:sz="6" w:space="0" w:color="auto"/>
              <w:left w:val="single" w:sz="4" w:space="0" w:color="auto"/>
              <w:bottom w:val="single" w:sz="6" w:space="0" w:color="auto"/>
              <w:right w:val="single" w:sz="4" w:space="0" w:color="auto"/>
            </w:tcBorders>
          </w:tcPr>
          <w:p w14:paraId="55C2889E" w14:textId="77777777" w:rsidR="00E6490C" w:rsidRPr="009E65AB" w:rsidRDefault="00E6490C" w:rsidP="00C72143">
            <w:pPr>
              <w:autoSpaceDE w:val="0"/>
              <w:autoSpaceDN w:val="0"/>
              <w:adjustRightInd w:val="0"/>
              <w:jc w:val="right"/>
              <w:rPr>
                <w:rFonts w:ascii="Times New Roman" w:hAnsi="Times New Roman" w:cs="Times New Roman"/>
                <w:sz w:val="22"/>
              </w:rPr>
            </w:pPr>
          </w:p>
        </w:tc>
        <w:tc>
          <w:tcPr>
            <w:tcW w:w="6692" w:type="dxa"/>
            <w:tcBorders>
              <w:top w:val="single" w:sz="6" w:space="0" w:color="auto"/>
              <w:left w:val="single" w:sz="4" w:space="0" w:color="auto"/>
              <w:bottom w:val="single" w:sz="6" w:space="0" w:color="auto"/>
              <w:right w:val="single" w:sz="6" w:space="0" w:color="auto"/>
            </w:tcBorders>
          </w:tcPr>
          <w:p w14:paraId="22FFF635" w14:textId="77777777" w:rsidR="00E6490C" w:rsidRPr="009E65AB" w:rsidRDefault="00E6490C" w:rsidP="00C72143">
            <w:pPr>
              <w:autoSpaceDE w:val="0"/>
              <w:autoSpaceDN w:val="0"/>
              <w:adjustRightInd w:val="0"/>
              <w:rPr>
                <w:rFonts w:ascii="Times New Roman" w:hAnsi="Times New Roman" w:cs="Times New Roman"/>
                <w:sz w:val="22"/>
              </w:rPr>
            </w:pPr>
            <w:r w:rsidRPr="009E65AB">
              <w:rPr>
                <w:rFonts w:ascii="Times New Roman" w:hAnsi="Times New Roman" w:cs="Times New Roman"/>
                <w:sz w:val="22"/>
              </w:rPr>
              <w:t>利害關係人若有任何意見，可以信件或電話方式與管理階層或董事會溝通，並擬</w:t>
            </w:r>
            <w:proofErr w:type="gramStart"/>
            <w:r w:rsidRPr="009E65AB">
              <w:rPr>
                <w:rFonts w:ascii="Times New Roman" w:hAnsi="Times New Roman" w:cs="Times New Roman"/>
                <w:sz w:val="22"/>
              </w:rPr>
              <w:t>於官網建立</w:t>
            </w:r>
            <w:proofErr w:type="gramEnd"/>
            <w:r w:rsidRPr="009E65AB">
              <w:rPr>
                <w:rFonts w:ascii="Times New Roman" w:hAnsi="Times New Roman" w:cs="Times New Roman"/>
                <w:sz w:val="22"/>
              </w:rPr>
              <w:t>溝通管道。</w:t>
            </w:r>
          </w:p>
        </w:tc>
        <w:tc>
          <w:tcPr>
            <w:tcW w:w="1405" w:type="dxa"/>
            <w:tcBorders>
              <w:top w:val="single" w:sz="6" w:space="0" w:color="auto"/>
              <w:left w:val="single" w:sz="6" w:space="0" w:color="auto"/>
              <w:bottom w:val="single" w:sz="6" w:space="0" w:color="auto"/>
              <w:right w:val="single" w:sz="6" w:space="0" w:color="auto"/>
            </w:tcBorders>
          </w:tcPr>
          <w:p w14:paraId="50951CCE" w14:textId="77777777" w:rsidR="00E6490C" w:rsidRPr="009E65AB" w:rsidRDefault="00E6490C" w:rsidP="00C72143">
            <w:pPr>
              <w:autoSpaceDE w:val="0"/>
              <w:autoSpaceDN w:val="0"/>
              <w:adjustRightInd w:val="0"/>
              <w:rPr>
                <w:rFonts w:ascii="Times New Roman" w:hAnsi="Times New Roman" w:cs="Times New Roman"/>
                <w:sz w:val="22"/>
              </w:rPr>
            </w:pPr>
            <w:r w:rsidRPr="009E65AB">
              <w:rPr>
                <w:rFonts w:ascii="Times New Roman" w:hAnsi="Times New Roman" w:cs="Times New Roman"/>
                <w:sz w:val="22"/>
              </w:rPr>
              <w:t>無重大差異</w:t>
            </w:r>
          </w:p>
        </w:tc>
      </w:tr>
      <w:tr w:rsidR="00E6490C" w:rsidRPr="009E65AB" w14:paraId="4BD02CFC" w14:textId="77777777" w:rsidTr="00C72143">
        <w:trPr>
          <w:gridAfter w:val="1"/>
          <w:wAfter w:w="7" w:type="dxa"/>
          <w:trHeight w:val="312"/>
        </w:trPr>
        <w:tc>
          <w:tcPr>
            <w:tcW w:w="5349" w:type="dxa"/>
            <w:tcBorders>
              <w:top w:val="single" w:sz="6" w:space="0" w:color="auto"/>
              <w:left w:val="single" w:sz="6" w:space="0" w:color="auto"/>
              <w:bottom w:val="single" w:sz="6" w:space="0" w:color="auto"/>
              <w:right w:val="single" w:sz="6" w:space="0" w:color="auto"/>
            </w:tcBorders>
          </w:tcPr>
          <w:p w14:paraId="3614B2A6" w14:textId="77777777" w:rsidR="00E6490C" w:rsidRPr="009E65AB" w:rsidRDefault="00E6490C" w:rsidP="00C72143">
            <w:pPr>
              <w:autoSpaceDE w:val="0"/>
              <w:autoSpaceDN w:val="0"/>
              <w:adjustRightInd w:val="0"/>
              <w:ind w:left="450" w:hanging="450"/>
              <w:rPr>
                <w:rFonts w:ascii="Times New Roman" w:hAnsi="Times New Roman" w:cs="Times New Roman"/>
                <w:bCs/>
                <w:sz w:val="22"/>
              </w:rPr>
            </w:pPr>
            <w:r w:rsidRPr="009E65AB">
              <w:rPr>
                <w:rFonts w:ascii="Times New Roman" w:hAnsi="Times New Roman" w:cs="Times New Roman"/>
                <w:bCs/>
                <w:sz w:val="22"/>
              </w:rPr>
              <w:t>六、公司是否委任專業股</w:t>
            </w:r>
            <w:proofErr w:type="gramStart"/>
            <w:r w:rsidRPr="009E65AB">
              <w:rPr>
                <w:rFonts w:ascii="Times New Roman" w:hAnsi="Times New Roman" w:cs="Times New Roman"/>
                <w:bCs/>
                <w:sz w:val="22"/>
              </w:rPr>
              <w:t>務</w:t>
            </w:r>
            <w:proofErr w:type="gramEnd"/>
            <w:r w:rsidRPr="009E65AB">
              <w:rPr>
                <w:rFonts w:ascii="Times New Roman" w:hAnsi="Times New Roman" w:cs="Times New Roman"/>
                <w:bCs/>
                <w:sz w:val="22"/>
              </w:rPr>
              <w:t>代辦機構辦理股東會事務？</w:t>
            </w:r>
          </w:p>
        </w:tc>
        <w:tc>
          <w:tcPr>
            <w:tcW w:w="567" w:type="dxa"/>
            <w:tcBorders>
              <w:top w:val="single" w:sz="6" w:space="0" w:color="auto"/>
              <w:left w:val="single" w:sz="6" w:space="0" w:color="auto"/>
              <w:bottom w:val="single" w:sz="6" w:space="0" w:color="auto"/>
              <w:right w:val="single" w:sz="4" w:space="0" w:color="auto"/>
            </w:tcBorders>
          </w:tcPr>
          <w:p w14:paraId="531667D0" w14:textId="77777777" w:rsidR="00E6490C" w:rsidRPr="009E65AB" w:rsidRDefault="00E6490C" w:rsidP="00C72143">
            <w:pPr>
              <w:autoSpaceDE w:val="0"/>
              <w:autoSpaceDN w:val="0"/>
              <w:adjustRightInd w:val="0"/>
              <w:jc w:val="center"/>
              <w:rPr>
                <w:rFonts w:ascii="Times New Roman" w:hAnsi="Times New Roman" w:cs="Times New Roman"/>
                <w:sz w:val="22"/>
              </w:rPr>
            </w:pPr>
            <w:r w:rsidRPr="009E65AB">
              <w:rPr>
                <w:rFonts w:ascii="Times New Roman" w:hAnsi="Times New Roman" w:cs="Times New Roman"/>
                <w:sz w:val="22"/>
              </w:rPr>
              <w:t>V</w:t>
            </w:r>
          </w:p>
        </w:tc>
        <w:tc>
          <w:tcPr>
            <w:tcW w:w="567" w:type="dxa"/>
            <w:tcBorders>
              <w:top w:val="single" w:sz="6" w:space="0" w:color="auto"/>
              <w:left w:val="single" w:sz="4" w:space="0" w:color="auto"/>
              <w:bottom w:val="single" w:sz="6" w:space="0" w:color="auto"/>
              <w:right w:val="single" w:sz="4" w:space="0" w:color="auto"/>
            </w:tcBorders>
          </w:tcPr>
          <w:p w14:paraId="1D998AC7" w14:textId="77777777" w:rsidR="00E6490C" w:rsidRPr="009E65AB" w:rsidRDefault="00E6490C" w:rsidP="00C72143">
            <w:pPr>
              <w:autoSpaceDE w:val="0"/>
              <w:autoSpaceDN w:val="0"/>
              <w:adjustRightInd w:val="0"/>
              <w:jc w:val="right"/>
              <w:rPr>
                <w:rFonts w:ascii="Times New Roman" w:hAnsi="Times New Roman" w:cs="Times New Roman"/>
                <w:sz w:val="22"/>
              </w:rPr>
            </w:pPr>
          </w:p>
        </w:tc>
        <w:tc>
          <w:tcPr>
            <w:tcW w:w="6692" w:type="dxa"/>
            <w:tcBorders>
              <w:top w:val="single" w:sz="6" w:space="0" w:color="auto"/>
              <w:left w:val="single" w:sz="4" w:space="0" w:color="auto"/>
              <w:bottom w:val="single" w:sz="6" w:space="0" w:color="auto"/>
              <w:right w:val="single" w:sz="6" w:space="0" w:color="auto"/>
            </w:tcBorders>
          </w:tcPr>
          <w:p w14:paraId="266DC392" w14:textId="77777777" w:rsidR="00E6490C" w:rsidRPr="009E65AB" w:rsidRDefault="00E6490C" w:rsidP="00C72143">
            <w:pPr>
              <w:autoSpaceDE w:val="0"/>
              <w:autoSpaceDN w:val="0"/>
              <w:adjustRightInd w:val="0"/>
              <w:rPr>
                <w:rFonts w:ascii="Times New Roman" w:hAnsi="Times New Roman" w:cs="Times New Roman"/>
                <w:sz w:val="22"/>
              </w:rPr>
            </w:pPr>
            <w:r w:rsidRPr="009E65AB">
              <w:rPr>
                <w:rFonts w:ascii="Times New Roman" w:hAnsi="Times New Roman" w:cs="Times New Roman"/>
                <w:sz w:val="22"/>
              </w:rPr>
              <w:t>本公司已委任「福</w:t>
            </w:r>
            <w:proofErr w:type="gramStart"/>
            <w:r w:rsidRPr="009E65AB">
              <w:rPr>
                <w:rFonts w:ascii="Times New Roman" w:hAnsi="Times New Roman" w:cs="Times New Roman"/>
                <w:sz w:val="22"/>
              </w:rPr>
              <w:t>邦</w:t>
            </w:r>
            <w:proofErr w:type="gramEnd"/>
            <w:r w:rsidRPr="009E65AB">
              <w:rPr>
                <w:rFonts w:ascii="Times New Roman" w:hAnsi="Times New Roman" w:cs="Times New Roman"/>
                <w:sz w:val="22"/>
              </w:rPr>
              <w:t>證券股份有限公司」股</w:t>
            </w:r>
            <w:proofErr w:type="gramStart"/>
            <w:r w:rsidRPr="009E65AB">
              <w:rPr>
                <w:rFonts w:ascii="Times New Roman" w:hAnsi="Times New Roman" w:cs="Times New Roman"/>
                <w:sz w:val="22"/>
              </w:rPr>
              <w:t>務</w:t>
            </w:r>
            <w:proofErr w:type="gramEnd"/>
            <w:r w:rsidRPr="009E65AB">
              <w:rPr>
                <w:rFonts w:ascii="Times New Roman" w:hAnsi="Times New Roman" w:cs="Times New Roman"/>
                <w:sz w:val="22"/>
              </w:rPr>
              <w:t>代理部辦理股東會相關事務。</w:t>
            </w:r>
          </w:p>
        </w:tc>
        <w:tc>
          <w:tcPr>
            <w:tcW w:w="1405" w:type="dxa"/>
            <w:tcBorders>
              <w:top w:val="single" w:sz="6" w:space="0" w:color="auto"/>
              <w:left w:val="single" w:sz="6" w:space="0" w:color="auto"/>
              <w:bottom w:val="single" w:sz="6" w:space="0" w:color="auto"/>
              <w:right w:val="single" w:sz="6" w:space="0" w:color="auto"/>
            </w:tcBorders>
          </w:tcPr>
          <w:p w14:paraId="5BF47242" w14:textId="77777777" w:rsidR="00E6490C" w:rsidRPr="009E65AB" w:rsidRDefault="00E6490C" w:rsidP="00C72143">
            <w:pPr>
              <w:autoSpaceDE w:val="0"/>
              <w:autoSpaceDN w:val="0"/>
              <w:adjustRightInd w:val="0"/>
              <w:rPr>
                <w:rFonts w:ascii="Times New Roman" w:hAnsi="Times New Roman" w:cs="Times New Roman"/>
                <w:sz w:val="22"/>
              </w:rPr>
            </w:pPr>
            <w:r w:rsidRPr="009E65AB">
              <w:rPr>
                <w:rFonts w:ascii="Times New Roman" w:hAnsi="Times New Roman" w:cs="Times New Roman"/>
                <w:sz w:val="22"/>
              </w:rPr>
              <w:t>無重大差異</w:t>
            </w:r>
          </w:p>
        </w:tc>
      </w:tr>
      <w:tr w:rsidR="00E6490C" w:rsidRPr="009E65AB" w14:paraId="1BAD8651" w14:textId="77777777" w:rsidTr="00C72143">
        <w:trPr>
          <w:trHeight w:val="312"/>
        </w:trPr>
        <w:tc>
          <w:tcPr>
            <w:tcW w:w="5349" w:type="dxa"/>
            <w:tcBorders>
              <w:top w:val="single" w:sz="6" w:space="0" w:color="auto"/>
              <w:left w:val="single" w:sz="6" w:space="0" w:color="auto"/>
              <w:bottom w:val="single" w:sz="6" w:space="0" w:color="auto"/>
              <w:right w:val="single" w:sz="6" w:space="0" w:color="auto"/>
            </w:tcBorders>
          </w:tcPr>
          <w:p w14:paraId="0C5AA5AD" w14:textId="77777777" w:rsidR="00E6490C" w:rsidRPr="009E65AB" w:rsidRDefault="00E6490C" w:rsidP="00C72143">
            <w:pPr>
              <w:autoSpaceDE w:val="0"/>
              <w:autoSpaceDN w:val="0"/>
              <w:adjustRightInd w:val="0"/>
              <w:ind w:left="690" w:hanging="690"/>
              <w:rPr>
                <w:rFonts w:ascii="Times New Roman" w:hAnsi="Times New Roman" w:cs="Times New Roman"/>
                <w:bCs/>
                <w:sz w:val="22"/>
              </w:rPr>
            </w:pPr>
            <w:r w:rsidRPr="009E65AB">
              <w:rPr>
                <w:rFonts w:ascii="Times New Roman" w:hAnsi="Times New Roman" w:cs="Times New Roman"/>
                <w:bCs/>
                <w:sz w:val="22"/>
              </w:rPr>
              <w:t>七、資訊公開</w:t>
            </w:r>
          </w:p>
        </w:tc>
        <w:tc>
          <w:tcPr>
            <w:tcW w:w="567" w:type="dxa"/>
            <w:tcBorders>
              <w:top w:val="single" w:sz="6" w:space="0" w:color="auto"/>
              <w:left w:val="single" w:sz="6" w:space="0" w:color="auto"/>
              <w:bottom w:val="single" w:sz="6" w:space="0" w:color="auto"/>
              <w:right w:val="single" w:sz="4" w:space="0" w:color="auto"/>
            </w:tcBorders>
          </w:tcPr>
          <w:p w14:paraId="0C92A76E" w14:textId="77777777" w:rsidR="00E6490C" w:rsidRPr="009E65AB" w:rsidRDefault="00E6490C" w:rsidP="00C72143">
            <w:pPr>
              <w:autoSpaceDE w:val="0"/>
              <w:autoSpaceDN w:val="0"/>
              <w:adjustRightInd w:val="0"/>
              <w:rPr>
                <w:rFonts w:ascii="Times New Roman" w:hAnsi="Times New Roman" w:cs="Times New Roman"/>
                <w:sz w:val="22"/>
              </w:rPr>
            </w:pPr>
          </w:p>
        </w:tc>
        <w:tc>
          <w:tcPr>
            <w:tcW w:w="567" w:type="dxa"/>
            <w:tcBorders>
              <w:top w:val="single" w:sz="6" w:space="0" w:color="auto"/>
              <w:left w:val="single" w:sz="4" w:space="0" w:color="auto"/>
              <w:bottom w:val="single" w:sz="6" w:space="0" w:color="auto"/>
              <w:right w:val="single" w:sz="4" w:space="0" w:color="auto"/>
            </w:tcBorders>
          </w:tcPr>
          <w:p w14:paraId="712DE8AC" w14:textId="77777777" w:rsidR="00E6490C" w:rsidRPr="009E65AB" w:rsidRDefault="00E6490C" w:rsidP="00C72143">
            <w:pPr>
              <w:autoSpaceDE w:val="0"/>
              <w:autoSpaceDN w:val="0"/>
              <w:adjustRightInd w:val="0"/>
              <w:rPr>
                <w:rFonts w:ascii="Times New Roman" w:hAnsi="Times New Roman" w:cs="Times New Roman"/>
                <w:sz w:val="22"/>
              </w:rPr>
            </w:pPr>
          </w:p>
        </w:tc>
        <w:tc>
          <w:tcPr>
            <w:tcW w:w="6692" w:type="dxa"/>
            <w:tcBorders>
              <w:top w:val="single" w:sz="6" w:space="0" w:color="auto"/>
              <w:left w:val="single" w:sz="4" w:space="0" w:color="auto"/>
              <w:bottom w:val="single" w:sz="6" w:space="0" w:color="auto"/>
              <w:right w:val="single" w:sz="6" w:space="0" w:color="auto"/>
            </w:tcBorders>
          </w:tcPr>
          <w:p w14:paraId="0943F3CB" w14:textId="77777777" w:rsidR="00E6490C" w:rsidRPr="009E65AB" w:rsidRDefault="00E6490C" w:rsidP="00C72143">
            <w:pPr>
              <w:autoSpaceDE w:val="0"/>
              <w:autoSpaceDN w:val="0"/>
              <w:adjustRightInd w:val="0"/>
              <w:rPr>
                <w:rFonts w:ascii="Times New Roman" w:hAnsi="Times New Roman" w:cs="Times New Roman"/>
                <w:sz w:val="22"/>
              </w:rPr>
            </w:pPr>
          </w:p>
        </w:tc>
        <w:tc>
          <w:tcPr>
            <w:tcW w:w="1412" w:type="dxa"/>
            <w:gridSpan w:val="2"/>
            <w:tcBorders>
              <w:top w:val="single" w:sz="6" w:space="0" w:color="auto"/>
              <w:left w:val="single" w:sz="6" w:space="0" w:color="auto"/>
              <w:bottom w:val="single" w:sz="6" w:space="0" w:color="auto"/>
              <w:right w:val="single" w:sz="6" w:space="0" w:color="auto"/>
            </w:tcBorders>
          </w:tcPr>
          <w:p w14:paraId="0EEC560A" w14:textId="77777777" w:rsidR="00E6490C" w:rsidRPr="009E65AB" w:rsidRDefault="00E6490C" w:rsidP="00C72143">
            <w:pPr>
              <w:autoSpaceDE w:val="0"/>
              <w:autoSpaceDN w:val="0"/>
              <w:adjustRightInd w:val="0"/>
              <w:rPr>
                <w:rFonts w:ascii="Times New Roman" w:hAnsi="Times New Roman" w:cs="Times New Roman"/>
                <w:sz w:val="22"/>
              </w:rPr>
            </w:pPr>
          </w:p>
        </w:tc>
      </w:tr>
      <w:tr w:rsidR="00E6490C" w:rsidRPr="009E65AB" w14:paraId="5D6CA995" w14:textId="77777777" w:rsidTr="00C72143">
        <w:trPr>
          <w:trHeight w:val="312"/>
        </w:trPr>
        <w:tc>
          <w:tcPr>
            <w:tcW w:w="5349" w:type="dxa"/>
            <w:tcBorders>
              <w:top w:val="single" w:sz="6" w:space="0" w:color="auto"/>
              <w:left w:val="single" w:sz="6" w:space="0" w:color="auto"/>
              <w:bottom w:val="single" w:sz="6" w:space="0" w:color="auto"/>
              <w:right w:val="single" w:sz="6" w:space="0" w:color="auto"/>
            </w:tcBorders>
          </w:tcPr>
          <w:p w14:paraId="6B068C3E" w14:textId="77777777" w:rsidR="00E6490C" w:rsidRPr="009E65AB" w:rsidRDefault="00E6490C" w:rsidP="00C72143">
            <w:pPr>
              <w:autoSpaceDE w:val="0"/>
              <w:autoSpaceDN w:val="0"/>
              <w:adjustRightInd w:val="0"/>
              <w:ind w:left="690" w:hanging="690"/>
              <w:rPr>
                <w:rFonts w:ascii="Times New Roman" w:hAnsi="Times New Roman" w:cs="Times New Roman"/>
                <w:bCs/>
                <w:sz w:val="22"/>
              </w:rPr>
            </w:pPr>
            <w:r w:rsidRPr="009E65AB">
              <w:rPr>
                <w:rFonts w:ascii="Times New Roman" w:hAnsi="Times New Roman" w:cs="Times New Roman"/>
                <w:bCs/>
                <w:sz w:val="22"/>
              </w:rPr>
              <w:t>（一）公司是否架設網站，揭露財務業務及公司治理資訊？</w:t>
            </w:r>
          </w:p>
        </w:tc>
        <w:tc>
          <w:tcPr>
            <w:tcW w:w="567" w:type="dxa"/>
            <w:tcBorders>
              <w:top w:val="single" w:sz="6" w:space="0" w:color="auto"/>
              <w:left w:val="single" w:sz="6" w:space="0" w:color="auto"/>
              <w:bottom w:val="single" w:sz="6" w:space="0" w:color="auto"/>
              <w:right w:val="single" w:sz="4" w:space="0" w:color="auto"/>
            </w:tcBorders>
          </w:tcPr>
          <w:p w14:paraId="753F16EA" w14:textId="77777777" w:rsidR="00E6490C" w:rsidRPr="009E65AB" w:rsidRDefault="00E6490C" w:rsidP="00C72143">
            <w:pPr>
              <w:autoSpaceDE w:val="0"/>
              <w:autoSpaceDN w:val="0"/>
              <w:adjustRightInd w:val="0"/>
              <w:jc w:val="center"/>
              <w:rPr>
                <w:rFonts w:ascii="Times New Roman" w:hAnsi="Times New Roman" w:cs="Times New Roman"/>
                <w:sz w:val="22"/>
              </w:rPr>
            </w:pPr>
            <w:r w:rsidRPr="009E65AB">
              <w:rPr>
                <w:rFonts w:ascii="Times New Roman" w:hAnsi="Times New Roman" w:cs="Times New Roman"/>
                <w:sz w:val="22"/>
              </w:rPr>
              <w:t>V</w:t>
            </w:r>
          </w:p>
        </w:tc>
        <w:tc>
          <w:tcPr>
            <w:tcW w:w="567" w:type="dxa"/>
            <w:tcBorders>
              <w:top w:val="single" w:sz="6" w:space="0" w:color="auto"/>
              <w:left w:val="single" w:sz="4" w:space="0" w:color="auto"/>
              <w:bottom w:val="single" w:sz="6" w:space="0" w:color="auto"/>
              <w:right w:val="single" w:sz="4" w:space="0" w:color="auto"/>
            </w:tcBorders>
          </w:tcPr>
          <w:p w14:paraId="105EFA88" w14:textId="77777777" w:rsidR="00E6490C" w:rsidRPr="009E65AB" w:rsidRDefault="00E6490C" w:rsidP="00C72143">
            <w:pPr>
              <w:autoSpaceDE w:val="0"/>
              <w:autoSpaceDN w:val="0"/>
              <w:adjustRightInd w:val="0"/>
              <w:rPr>
                <w:rFonts w:ascii="Times New Roman" w:hAnsi="Times New Roman" w:cs="Times New Roman"/>
                <w:sz w:val="22"/>
              </w:rPr>
            </w:pPr>
          </w:p>
        </w:tc>
        <w:tc>
          <w:tcPr>
            <w:tcW w:w="6692" w:type="dxa"/>
            <w:tcBorders>
              <w:top w:val="single" w:sz="6" w:space="0" w:color="auto"/>
              <w:left w:val="single" w:sz="4" w:space="0" w:color="auto"/>
              <w:bottom w:val="single" w:sz="6" w:space="0" w:color="auto"/>
              <w:right w:val="single" w:sz="6" w:space="0" w:color="auto"/>
            </w:tcBorders>
          </w:tcPr>
          <w:p w14:paraId="26BE000F" w14:textId="77777777" w:rsidR="00E6490C" w:rsidRPr="009E65AB" w:rsidRDefault="00E6490C" w:rsidP="00C72143">
            <w:pPr>
              <w:autoSpaceDE w:val="0"/>
              <w:autoSpaceDN w:val="0"/>
              <w:adjustRightInd w:val="0"/>
              <w:rPr>
                <w:rFonts w:ascii="Times New Roman" w:hAnsi="Times New Roman" w:cs="Times New Roman"/>
                <w:sz w:val="22"/>
              </w:rPr>
            </w:pPr>
            <w:r w:rsidRPr="009E65AB">
              <w:rPr>
                <w:rFonts w:ascii="Times New Roman" w:hAnsi="Times New Roman" w:cs="Times New Roman"/>
                <w:sz w:val="22"/>
              </w:rPr>
              <w:t>本公司架設官方網站，並由專人維護，定期揭露本公司相關訊息。</w:t>
            </w:r>
          </w:p>
        </w:tc>
        <w:tc>
          <w:tcPr>
            <w:tcW w:w="1412" w:type="dxa"/>
            <w:gridSpan w:val="2"/>
            <w:tcBorders>
              <w:top w:val="single" w:sz="6" w:space="0" w:color="auto"/>
              <w:left w:val="single" w:sz="6" w:space="0" w:color="auto"/>
              <w:bottom w:val="single" w:sz="6" w:space="0" w:color="auto"/>
              <w:right w:val="single" w:sz="6" w:space="0" w:color="auto"/>
            </w:tcBorders>
          </w:tcPr>
          <w:p w14:paraId="62151251" w14:textId="77777777" w:rsidR="00E6490C" w:rsidRPr="009E65AB" w:rsidRDefault="00E6490C" w:rsidP="00C72143">
            <w:pPr>
              <w:autoSpaceDE w:val="0"/>
              <w:autoSpaceDN w:val="0"/>
              <w:adjustRightInd w:val="0"/>
              <w:rPr>
                <w:rFonts w:ascii="Times New Roman" w:hAnsi="Times New Roman" w:cs="Times New Roman"/>
                <w:sz w:val="22"/>
              </w:rPr>
            </w:pPr>
            <w:r w:rsidRPr="009E65AB">
              <w:rPr>
                <w:rFonts w:ascii="Times New Roman" w:hAnsi="Times New Roman" w:cs="Times New Roman"/>
                <w:sz w:val="22"/>
              </w:rPr>
              <w:t>無重大差異</w:t>
            </w:r>
          </w:p>
        </w:tc>
      </w:tr>
      <w:tr w:rsidR="00E6490C" w:rsidRPr="009E65AB" w14:paraId="22C744A1" w14:textId="77777777" w:rsidTr="00C72143">
        <w:trPr>
          <w:trHeight w:val="312"/>
        </w:trPr>
        <w:tc>
          <w:tcPr>
            <w:tcW w:w="5349" w:type="dxa"/>
            <w:tcBorders>
              <w:top w:val="single" w:sz="6" w:space="0" w:color="auto"/>
              <w:left w:val="single" w:sz="6" w:space="0" w:color="auto"/>
              <w:bottom w:val="single" w:sz="6" w:space="0" w:color="auto"/>
              <w:right w:val="single" w:sz="6" w:space="0" w:color="auto"/>
            </w:tcBorders>
          </w:tcPr>
          <w:p w14:paraId="2CB29225" w14:textId="77777777" w:rsidR="00E6490C" w:rsidRPr="009E65AB" w:rsidRDefault="00E6490C" w:rsidP="00C72143">
            <w:pPr>
              <w:tabs>
                <w:tab w:val="left" w:pos="788"/>
              </w:tabs>
              <w:autoSpaceDE w:val="0"/>
              <w:autoSpaceDN w:val="0"/>
              <w:adjustRightInd w:val="0"/>
              <w:ind w:left="722" w:hangingChars="328" w:hanging="722"/>
              <w:rPr>
                <w:rFonts w:ascii="Times New Roman" w:hAnsi="Times New Roman" w:cs="Times New Roman"/>
                <w:bCs/>
                <w:sz w:val="22"/>
              </w:rPr>
            </w:pPr>
            <w:r w:rsidRPr="009E65AB">
              <w:rPr>
                <w:rFonts w:ascii="Times New Roman" w:hAnsi="Times New Roman" w:cs="Times New Roman"/>
                <w:bCs/>
                <w:sz w:val="22"/>
              </w:rPr>
              <w:t>（二）公司是否</w:t>
            </w:r>
            <w:proofErr w:type="gramStart"/>
            <w:r w:rsidRPr="009E65AB">
              <w:rPr>
                <w:rFonts w:ascii="Times New Roman" w:hAnsi="Times New Roman" w:cs="Times New Roman"/>
                <w:bCs/>
                <w:sz w:val="22"/>
              </w:rPr>
              <w:t>採</w:t>
            </w:r>
            <w:proofErr w:type="gramEnd"/>
            <w:r w:rsidRPr="009E65AB">
              <w:rPr>
                <w:rFonts w:ascii="Times New Roman" w:hAnsi="Times New Roman" w:cs="Times New Roman"/>
                <w:bCs/>
                <w:sz w:val="22"/>
              </w:rPr>
              <w:t>行其他資訊揭露之方式（如架設英文網站、指定專人負責公司資訊之蒐集及揭露、落實發言人制度、法人說明會過程放置公司網站等）？</w:t>
            </w:r>
          </w:p>
        </w:tc>
        <w:tc>
          <w:tcPr>
            <w:tcW w:w="567" w:type="dxa"/>
            <w:tcBorders>
              <w:top w:val="single" w:sz="6" w:space="0" w:color="auto"/>
              <w:left w:val="single" w:sz="6" w:space="0" w:color="auto"/>
              <w:bottom w:val="single" w:sz="6" w:space="0" w:color="auto"/>
              <w:right w:val="single" w:sz="4" w:space="0" w:color="auto"/>
            </w:tcBorders>
          </w:tcPr>
          <w:p w14:paraId="599D6730" w14:textId="77777777" w:rsidR="00E6490C" w:rsidRPr="009E65AB" w:rsidRDefault="00E6490C" w:rsidP="00C72143">
            <w:pPr>
              <w:autoSpaceDE w:val="0"/>
              <w:autoSpaceDN w:val="0"/>
              <w:adjustRightInd w:val="0"/>
              <w:jc w:val="center"/>
              <w:rPr>
                <w:rFonts w:ascii="Times New Roman" w:hAnsi="Times New Roman" w:cs="Times New Roman"/>
                <w:sz w:val="22"/>
              </w:rPr>
            </w:pPr>
            <w:r w:rsidRPr="009E65AB">
              <w:rPr>
                <w:rFonts w:ascii="Times New Roman" w:hAnsi="Times New Roman" w:cs="Times New Roman"/>
                <w:sz w:val="22"/>
              </w:rPr>
              <w:t>V</w:t>
            </w:r>
          </w:p>
        </w:tc>
        <w:tc>
          <w:tcPr>
            <w:tcW w:w="567" w:type="dxa"/>
            <w:tcBorders>
              <w:top w:val="single" w:sz="6" w:space="0" w:color="auto"/>
              <w:left w:val="single" w:sz="4" w:space="0" w:color="auto"/>
              <w:bottom w:val="single" w:sz="6" w:space="0" w:color="auto"/>
              <w:right w:val="single" w:sz="4" w:space="0" w:color="auto"/>
            </w:tcBorders>
          </w:tcPr>
          <w:p w14:paraId="068C7CCD" w14:textId="77777777" w:rsidR="00E6490C" w:rsidRPr="009E65AB" w:rsidRDefault="00E6490C" w:rsidP="00C72143">
            <w:pPr>
              <w:autoSpaceDE w:val="0"/>
              <w:autoSpaceDN w:val="0"/>
              <w:adjustRightInd w:val="0"/>
              <w:rPr>
                <w:rFonts w:ascii="Times New Roman" w:hAnsi="Times New Roman" w:cs="Times New Roman"/>
                <w:sz w:val="22"/>
              </w:rPr>
            </w:pPr>
          </w:p>
        </w:tc>
        <w:tc>
          <w:tcPr>
            <w:tcW w:w="6692" w:type="dxa"/>
            <w:tcBorders>
              <w:top w:val="single" w:sz="6" w:space="0" w:color="auto"/>
              <w:left w:val="single" w:sz="4" w:space="0" w:color="auto"/>
              <w:bottom w:val="single" w:sz="6" w:space="0" w:color="auto"/>
              <w:right w:val="single" w:sz="6" w:space="0" w:color="auto"/>
            </w:tcBorders>
          </w:tcPr>
          <w:p w14:paraId="569C6836" w14:textId="77777777" w:rsidR="00E6490C" w:rsidRPr="009E65AB" w:rsidRDefault="00E6490C" w:rsidP="00C72143">
            <w:pPr>
              <w:autoSpaceDE w:val="0"/>
              <w:autoSpaceDN w:val="0"/>
              <w:adjustRightInd w:val="0"/>
              <w:rPr>
                <w:rFonts w:ascii="Times New Roman" w:hAnsi="Times New Roman" w:cs="Times New Roman"/>
                <w:sz w:val="22"/>
              </w:rPr>
            </w:pPr>
            <w:r w:rsidRPr="009E65AB">
              <w:rPr>
                <w:rFonts w:ascii="Times New Roman" w:hAnsi="Times New Roman" w:cs="Times New Roman"/>
                <w:sz w:val="22"/>
              </w:rPr>
              <w:t>本公司指派專人負責公司資訊之蒐集及揭露工作，且業已設立發言人制度，確保可能影響股東及利害關係人決策之資訊，及時允當揭露。</w:t>
            </w:r>
          </w:p>
        </w:tc>
        <w:tc>
          <w:tcPr>
            <w:tcW w:w="1412" w:type="dxa"/>
            <w:gridSpan w:val="2"/>
            <w:tcBorders>
              <w:top w:val="single" w:sz="6" w:space="0" w:color="auto"/>
              <w:left w:val="single" w:sz="6" w:space="0" w:color="auto"/>
              <w:bottom w:val="single" w:sz="6" w:space="0" w:color="auto"/>
              <w:right w:val="single" w:sz="6" w:space="0" w:color="auto"/>
            </w:tcBorders>
          </w:tcPr>
          <w:p w14:paraId="4956D21B" w14:textId="77777777" w:rsidR="00E6490C" w:rsidRPr="009E65AB" w:rsidRDefault="00E6490C" w:rsidP="00C72143">
            <w:pPr>
              <w:autoSpaceDE w:val="0"/>
              <w:autoSpaceDN w:val="0"/>
              <w:adjustRightInd w:val="0"/>
              <w:rPr>
                <w:rFonts w:ascii="Times New Roman" w:hAnsi="Times New Roman" w:cs="Times New Roman"/>
                <w:sz w:val="22"/>
              </w:rPr>
            </w:pPr>
            <w:r w:rsidRPr="009E65AB">
              <w:rPr>
                <w:rFonts w:ascii="Times New Roman" w:hAnsi="Times New Roman" w:cs="Times New Roman"/>
                <w:sz w:val="22"/>
              </w:rPr>
              <w:t>無重大差異</w:t>
            </w:r>
          </w:p>
        </w:tc>
      </w:tr>
      <w:tr w:rsidR="00E6490C" w:rsidRPr="009E65AB" w14:paraId="0FEDBAB5" w14:textId="77777777" w:rsidTr="00C72143">
        <w:trPr>
          <w:trHeight w:val="312"/>
        </w:trPr>
        <w:tc>
          <w:tcPr>
            <w:tcW w:w="5349" w:type="dxa"/>
            <w:tcBorders>
              <w:top w:val="single" w:sz="6" w:space="0" w:color="auto"/>
              <w:left w:val="single" w:sz="6" w:space="0" w:color="auto"/>
              <w:bottom w:val="single" w:sz="6" w:space="0" w:color="auto"/>
              <w:right w:val="single" w:sz="6" w:space="0" w:color="auto"/>
            </w:tcBorders>
          </w:tcPr>
          <w:p w14:paraId="51A0A0C4" w14:textId="77777777" w:rsidR="00E6490C" w:rsidRPr="009E65AB" w:rsidRDefault="00E6490C" w:rsidP="00C72143">
            <w:pPr>
              <w:autoSpaceDE w:val="0"/>
              <w:autoSpaceDN w:val="0"/>
              <w:adjustRightInd w:val="0"/>
              <w:ind w:left="690" w:hanging="690"/>
              <w:rPr>
                <w:rFonts w:ascii="Times New Roman" w:hAnsi="Times New Roman" w:cs="Times New Roman"/>
                <w:bCs/>
                <w:sz w:val="22"/>
              </w:rPr>
            </w:pPr>
            <w:r w:rsidRPr="009E65AB">
              <w:rPr>
                <w:rFonts w:ascii="Times New Roman" w:hAnsi="Times New Roman" w:cs="Times New Roman"/>
                <w:bCs/>
                <w:sz w:val="22"/>
              </w:rPr>
              <w:t>（三）公司是否於會計年度終了後兩</w:t>
            </w:r>
            <w:proofErr w:type="gramStart"/>
            <w:r w:rsidRPr="009E65AB">
              <w:rPr>
                <w:rFonts w:ascii="Times New Roman" w:hAnsi="Times New Roman" w:cs="Times New Roman"/>
                <w:bCs/>
                <w:sz w:val="22"/>
              </w:rPr>
              <w:t>個</w:t>
            </w:r>
            <w:proofErr w:type="gramEnd"/>
            <w:r w:rsidRPr="009E65AB">
              <w:rPr>
                <w:rFonts w:ascii="Times New Roman" w:hAnsi="Times New Roman" w:cs="Times New Roman"/>
                <w:bCs/>
                <w:sz w:val="22"/>
              </w:rPr>
              <w:t>月內公告並申報年度財務報告，及於規定期限前提早公告並申</w:t>
            </w:r>
            <w:r w:rsidRPr="009E65AB">
              <w:rPr>
                <w:rFonts w:ascii="Times New Roman" w:hAnsi="Times New Roman" w:cs="Times New Roman"/>
                <w:bCs/>
                <w:sz w:val="22"/>
              </w:rPr>
              <w:lastRenderedPageBreak/>
              <w:t>報第一、二、三季財務報告與各月份營運情形？</w:t>
            </w:r>
          </w:p>
        </w:tc>
        <w:tc>
          <w:tcPr>
            <w:tcW w:w="567" w:type="dxa"/>
            <w:tcBorders>
              <w:top w:val="single" w:sz="6" w:space="0" w:color="auto"/>
              <w:left w:val="single" w:sz="6" w:space="0" w:color="auto"/>
              <w:bottom w:val="single" w:sz="6" w:space="0" w:color="auto"/>
              <w:right w:val="single" w:sz="4" w:space="0" w:color="auto"/>
            </w:tcBorders>
          </w:tcPr>
          <w:p w14:paraId="1A445599" w14:textId="77777777" w:rsidR="00E6490C" w:rsidRPr="009E65AB" w:rsidRDefault="00E6490C" w:rsidP="00C72143">
            <w:pPr>
              <w:autoSpaceDE w:val="0"/>
              <w:autoSpaceDN w:val="0"/>
              <w:adjustRightInd w:val="0"/>
              <w:jc w:val="center"/>
              <w:rPr>
                <w:rFonts w:ascii="Times New Roman" w:hAnsi="Times New Roman" w:cs="Times New Roman"/>
                <w:sz w:val="22"/>
              </w:rPr>
            </w:pPr>
            <w:r w:rsidRPr="009E65AB">
              <w:rPr>
                <w:rFonts w:ascii="Times New Roman" w:hAnsi="Times New Roman" w:cs="Times New Roman"/>
                <w:sz w:val="22"/>
              </w:rPr>
              <w:lastRenderedPageBreak/>
              <w:t>V</w:t>
            </w:r>
          </w:p>
        </w:tc>
        <w:tc>
          <w:tcPr>
            <w:tcW w:w="567" w:type="dxa"/>
            <w:tcBorders>
              <w:top w:val="single" w:sz="6" w:space="0" w:color="auto"/>
              <w:left w:val="single" w:sz="4" w:space="0" w:color="auto"/>
              <w:bottom w:val="single" w:sz="6" w:space="0" w:color="auto"/>
              <w:right w:val="single" w:sz="4" w:space="0" w:color="auto"/>
            </w:tcBorders>
          </w:tcPr>
          <w:p w14:paraId="4A94929E" w14:textId="77777777" w:rsidR="00E6490C" w:rsidRPr="009E65AB" w:rsidRDefault="00E6490C" w:rsidP="00C72143">
            <w:pPr>
              <w:autoSpaceDE w:val="0"/>
              <w:autoSpaceDN w:val="0"/>
              <w:adjustRightInd w:val="0"/>
              <w:rPr>
                <w:rFonts w:ascii="Times New Roman" w:hAnsi="Times New Roman" w:cs="Times New Roman"/>
                <w:sz w:val="22"/>
              </w:rPr>
            </w:pPr>
          </w:p>
        </w:tc>
        <w:tc>
          <w:tcPr>
            <w:tcW w:w="6692" w:type="dxa"/>
            <w:tcBorders>
              <w:top w:val="single" w:sz="6" w:space="0" w:color="auto"/>
              <w:left w:val="single" w:sz="4" w:space="0" w:color="auto"/>
              <w:bottom w:val="single" w:sz="6" w:space="0" w:color="auto"/>
              <w:right w:val="single" w:sz="6" w:space="0" w:color="auto"/>
            </w:tcBorders>
          </w:tcPr>
          <w:p w14:paraId="40C98E8A" w14:textId="77777777" w:rsidR="00E6490C" w:rsidRPr="009E65AB" w:rsidRDefault="00E6490C" w:rsidP="00C72143">
            <w:pPr>
              <w:autoSpaceDE w:val="0"/>
              <w:autoSpaceDN w:val="0"/>
              <w:adjustRightInd w:val="0"/>
              <w:rPr>
                <w:rFonts w:ascii="Times New Roman" w:hAnsi="Times New Roman" w:cs="Times New Roman"/>
                <w:sz w:val="22"/>
              </w:rPr>
            </w:pPr>
            <w:r w:rsidRPr="009E65AB">
              <w:rPr>
                <w:rFonts w:ascii="Times New Roman" w:hAnsi="Times New Roman" w:cs="Times New Roman"/>
                <w:sz w:val="22"/>
              </w:rPr>
              <w:t>本公司目前未提前於會計年度終了後兩</w:t>
            </w:r>
            <w:proofErr w:type="gramStart"/>
            <w:r w:rsidRPr="009E65AB">
              <w:rPr>
                <w:rFonts w:ascii="Times New Roman" w:hAnsi="Times New Roman" w:cs="Times New Roman"/>
                <w:sz w:val="22"/>
              </w:rPr>
              <w:t>個</w:t>
            </w:r>
            <w:proofErr w:type="gramEnd"/>
            <w:r w:rsidRPr="009E65AB">
              <w:rPr>
                <w:rFonts w:ascii="Times New Roman" w:hAnsi="Times New Roman" w:cs="Times New Roman"/>
                <w:sz w:val="22"/>
              </w:rPr>
              <w:t>月內公告並申報年度財務報告，但仍於規定期限前公告</w:t>
            </w:r>
            <w:r w:rsidRPr="009E65AB">
              <w:rPr>
                <w:rFonts w:ascii="Times New Roman" w:hAnsi="Times New Roman" w:cs="Times New Roman"/>
                <w:sz w:val="22"/>
              </w:rPr>
              <w:t xml:space="preserve"> </w:t>
            </w:r>
            <w:r w:rsidRPr="009E65AB">
              <w:rPr>
                <w:rFonts w:ascii="Times New Roman" w:hAnsi="Times New Roman" w:cs="Times New Roman"/>
                <w:sz w:val="22"/>
              </w:rPr>
              <w:t>並申報財務報告及各月份營運情形。</w:t>
            </w:r>
          </w:p>
        </w:tc>
        <w:tc>
          <w:tcPr>
            <w:tcW w:w="1412" w:type="dxa"/>
            <w:gridSpan w:val="2"/>
            <w:tcBorders>
              <w:top w:val="single" w:sz="6" w:space="0" w:color="auto"/>
              <w:left w:val="single" w:sz="6" w:space="0" w:color="auto"/>
              <w:bottom w:val="single" w:sz="6" w:space="0" w:color="auto"/>
              <w:right w:val="single" w:sz="6" w:space="0" w:color="auto"/>
            </w:tcBorders>
          </w:tcPr>
          <w:p w14:paraId="0F6E277E" w14:textId="77777777" w:rsidR="00E6490C" w:rsidRPr="009E65AB" w:rsidRDefault="00E6490C" w:rsidP="00C72143">
            <w:pPr>
              <w:autoSpaceDE w:val="0"/>
              <w:autoSpaceDN w:val="0"/>
              <w:adjustRightInd w:val="0"/>
              <w:rPr>
                <w:rFonts w:ascii="Times New Roman" w:hAnsi="Times New Roman" w:cs="Times New Roman"/>
                <w:sz w:val="22"/>
              </w:rPr>
            </w:pPr>
            <w:r w:rsidRPr="009E65AB">
              <w:rPr>
                <w:rFonts w:ascii="Times New Roman" w:hAnsi="Times New Roman" w:cs="Times New Roman"/>
                <w:sz w:val="22"/>
              </w:rPr>
              <w:t>無重大差異</w:t>
            </w:r>
          </w:p>
        </w:tc>
      </w:tr>
      <w:tr w:rsidR="00E6490C" w:rsidRPr="009E65AB" w14:paraId="4871F74D" w14:textId="77777777" w:rsidTr="00C72143">
        <w:trPr>
          <w:trHeight w:val="312"/>
        </w:trPr>
        <w:tc>
          <w:tcPr>
            <w:tcW w:w="5349" w:type="dxa"/>
            <w:tcBorders>
              <w:top w:val="single" w:sz="6" w:space="0" w:color="auto"/>
              <w:left w:val="single" w:sz="6" w:space="0" w:color="auto"/>
              <w:bottom w:val="single" w:sz="6" w:space="0" w:color="auto"/>
              <w:right w:val="single" w:sz="6" w:space="0" w:color="auto"/>
            </w:tcBorders>
          </w:tcPr>
          <w:p w14:paraId="2E20727E" w14:textId="77777777" w:rsidR="00E6490C" w:rsidRPr="009E65AB" w:rsidRDefault="00E6490C" w:rsidP="00C72143">
            <w:pPr>
              <w:autoSpaceDE w:val="0"/>
              <w:autoSpaceDN w:val="0"/>
              <w:adjustRightInd w:val="0"/>
              <w:ind w:left="504" w:hanging="504"/>
              <w:rPr>
                <w:rFonts w:ascii="Times New Roman" w:hAnsi="Times New Roman" w:cs="Times New Roman"/>
                <w:bCs/>
                <w:sz w:val="22"/>
              </w:rPr>
            </w:pPr>
            <w:r w:rsidRPr="009E65AB">
              <w:rPr>
                <w:rFonts w:ascii="Times New Roman" w:hAnsi="Times New Roman" w:cs="Times New Roman"/>
                <w:sz w:val="22"/>
              </w:rPr>
              <w:t>八</w:t>
            </w:r>
            <w:r w:rsidRPr="009E65AB">
              <w:rPr>
                <w:rFonts w:ascii="Times New Roman" w:hAnsi="Times New Roman" w:cs="Times New Roman"/>
                <w:bCs/>
                <w:sz w:val="22"/>
              </w:rPr>
              <w:t>、公司是否有其他有助於瞭解公司治理運作情形之重要資訊（包括但不限於員工權益、</w:t>
            </w:r>
            <w:r w:rsidRPr="009E65AB">
              <w:rPr>
                <w:rFonts w:ascii="Times New Roman" w:hAnsi="Times New Roman" w:cs="Times New Roman"/>
                <w:bCs/>
                <w:kern w:val="16"/>
                <w:sz w:val="22"/>
              </w:rPr>
              <w:t>僱員關懷、投資者關係、</w:t>
            </w:r>
            <w:r w:rsidRPr="009E65AB">
              <w:rPr>
                <w:rFonts w:ascii="Times New Roman" w:hAnsi="Times New Roman" w:cs="Times New Roman"/>
                <w:bCs/>
                <w:sz w:val="22"/>
              </w:rPr>
              <w:t>供應商關係、利害關係人之權利、董事及監察人進修之情形、風險管理政策及風險衡量標準之執行情形、客戶政策之執行情形、公司為董事及監察人購買責任保險之情形等）？</w:t>
            </w:r>
          </w:p>
        </w:tc>
        <w:tc>
          <w:tcPr>
            <w:tcW w:w="567" w:type="dxa"/>
            <w:tcBorders>
              <w:top w:val="single" w:sz="6" w:space="0" w:color="auto"/>
              <w:left w:val="single" w:sz="6" w:space="0" w:color="auto"/>
              <w:bottom w:val="single" w:sz="6" w:space="0" w:color="auto"/>
              <w:right w:val="single" w:sz="4" w:space="0" w:color="auto"/>
            </w:tcBorders>
          </w:tcPr>
          <w:p w14:paraId="2DD52337" w14:textId="77777777" w:rsidR="00E6490C" w:rsidRPr="009E65AB" w:rsidRDefault="00E6490C" w:rsidP="00C72143">
            <w:pPr>
              <w:autoSpaceDE w:val="0"/>
              <w:autoSpaceDN w:val="0"/>
              <w:adjustRightInd w:val="0"/>
              <w:jc w:val="center"/>
              <w:rPr>
                <w:rFonts w:ascii="Times New Roman" w:hAnsi="Times New Roman" w:cs="Times New Roman"/>
                <w:sz w:val="22"/>
              </w:rPr>
            </w:pPr>
            <w:r w:rsidRPr="009E65AB">
              <w:rPr>
                <w:rFonts w:ascii="Times New Roman" w:hAnsi="Times New Roman" w:cs="Times New Roman"/>
                <w:sz w:val="22"/>
              </w:rPr>
              <w:t>V</w:t>
            </w:r>
          </w:p>
        </w:tc>
        <w:tc>
          <w:tcPr>
            <w:tcW w:w="567" w:type="dxa"/>
            <w:tcBorders>
              <w:top w:val="single" w:sz="6" w:space="0" w:color="auto"/>
              <w:left w:val="single" w:sz="4" w:space="0" w:color="auto"/>
              <w:bottom w:val="single" w:sz="6" w:space="0" w:color="auto"/>
              <w:right w:val="single" w:sz="4" w:space="0" w:color="auto"/>
            </w:tcBorders>
          </w:tcPr>
          <w:p w14:paraId="64B4CDD8" w14:textId="77777777" w:rsidR="00E6490C" w:rsidRPr="009E65AB" w:rsidRDefault="00E6490C" w:rsidP="00C72143">
            <w:pPr>
              <w:autoSpaceDE w:val="0"/>
              <w:autoSpaceDN w:val="0"/>
              <w:adjustRightInd w:val="0"/>
              <w:rPr>
                <w:rFonts w:ascii="Times New Roman" w:hAnsi="Times New Roman" w:cs="Times New Roman"/>
                <w:sz w:val="22"/>
              </w:rPr>
            </w:pPr>
          </w:p>
        </w:tc>
        <w:tc>
          <w:tcPr>
            <w:tcW w:w="6692" w:type="dxa"/>
            <w:tcBorders>
              <w:top w:val="single" w:sz="6" w:space="0" w:color="auto"/>
              <w:left w:val="single" w:sz="4" w:space="0" w:color="auto"/>
              <w:bottom w:val="single" w:sz="6" w:space="0" w:color="auto"/>
              <w:right w:val="single" w:sz="6" w:space="0" w:color="auto"/>
            </w:tcBorders>
          </w:tcPr>
          <w:p w14:paraId="0749C1A5" w14:textId="77777777" w:rsidR="00E6490C" w:rsidRPr="009E65AB" w:rsidRDefault="00E6490C" w:rsidP="00E6490C">
            <w:pPr>
              <w:pStyle w:val="a3"/>
              <w:numPr>
                <w:ilvl w:val="0"/>
                <w:numId w:val="1"/>
              </w:numPr>
              <w:autoSpaceDE w:val="0"/>
              <w:autoSpaceDN w:val="0"/>
              <w:adjustRightInd w:val="0"/>
              <w:ind w:leftChars="0"/>
              <w:rPr>
                <w:rFonts w:ascii="Times New Roman" w:hAnsi="Times New Roman" w:cs="Times New Roman"/>
                <w:sz w:val="22"/>
              </w:rPr>
            </w:pPr>
            <w:r w:rsidRPr="009E65AB">
              <w:rPr>
                <w:rFonts w:ascii="Times New Roman" w:hAnsi="Times New Roman" w:cs="Times New Roman"/>
                <w:sz w:val="22"/>
              </w:rPr>
              <w:t>員工權益：本公司對待員工一切符合勞基法的規範，並設置職工福利委員會。</w:t>
            </w:r>
          </w:p>
          <w:p w14:paraId="3396992E" w14:textId="77777777" w:rsidR="00E6490C" w:rsidRPr="009E65AB" w:rsidRDefault="00E6490C" w:rsidP="00E6490C">
            <w:pPr>
              <w:pStyle w:val="a3"/>
              <w:numPr>
                <w:ilvl w:val="0"/>
                <w:numId w:val="1"/>
              </w:numPr>
              <w:autoSpaceDE w:val="0"/>
              <w:autoSpaceDN w:val="0"/>
              <w:adjustRightInd w:val="0"/>
              <w:ind w:leftChars="0"/>
              <w:rPr>
                <w:rFonts w:ascii="Times New Roman" w:hAnsi="Times New Roman" w:cs="Times New Roman"/>
                <w:sz w:val="22"/>
              </w:rPr>
            </w:pPr>
            <w:r w:rsidRPr="009E65AB">
              <w:rPr>
                <w:rFonts w:ascii="Times New Roman" w:hAnsi="Times New Roman" w:cs="Times New Roman"/>
                <w:sz w:val="22"/>
              </w:rPr>
              <w:t>僱員關懷：本公司關注員工福利、教育訓練等議題，並定期召開勞資會議，透過會議的討論，與員工建立互信和諧的勞資關係。</w:t>
            </w:r>
          </w:p>
          <w:p w14:paraId="337F4311" w14:textId="77777777" w:rsidR="00E6490C" w:rsidRPr="009E65AB" w:rsidRDefault="00E6490C" w:rsidP="00E6490C">
            <w:pPr>
              <w:pStyle w:val="a3"/>
              <w:numPr>
                <w:ilvl w:val="0"/>
                <w:numId w:val="1"/>
              </w:numPr>
              <w:autoSpaceDE w:val="0"/>
              <w:autoSpaceDN w:val="0"/>
              <w:adjustRightInd w:val="0"/>
              <w:ind w:leftChars="0"/>
              <w:rPr>
                <w:rFonts w:ascii="Times New Roman" w:hAnsi="Times New Roman" w:cs="Times New Roman"/>
                <w:sz w:val="22"/>
              </w:rPr>
            </w:pPr>
            <w:r w:rsidRPr="009E65AB">
              <w:rPr>
                <w:rFonts w:ascii="Times New Roman" w:hAnsi="Times New Roman" w:cs="Times New Roman"/>
                <w:sz w:val="22"/>
              </w:rPr>
              <w:t>投資者關係：本公司設有發言人及代理發言人並公開及聯絡方式，以利投資人隨時反應意見；另依法令規定即時於公開資訊觀測站公告相關資訊，以保障投資人權益。</w:t>
            </w:r>
          </w:p>
          <w:p w14:paraId="343CB659" w14:textId="77777777" w:rsidR="00E6490C" w:rsidRPr="009E65AB" w:rsidRDefault="00E6490C" w:rsidP="00E6490C">
            <w:pPr>
              <w:pStyle w:val="a3"/>
              <w:numPr>
                <w:ilvl w:val="0"/>
                <w:numId w:val="1"/>
              </w:numPr>
              <w:autoSpaceDE w:val="0"/>
              <w:autoSpaceDN w:val="0"/>
              <w:adjustRightInd w:val="0"/>
              <w:ind w:leftChars="0"/>
              <w:rPr>
                <w:rFonts w:ascii="Times New Roman" w:hAnsi="Times New Roman" w:cs="Times New Roman"/>
                <w:sz w:val="22"/>
              </w:rPr>
            </w:pPr>
            <w:r w:rsidRPr="009E65AB">
              <w:rPr>
                <w:rFonts w:ascii="Times New Roman" w:hAnsi="Times New Roman" w:cs="Times New Roman"/>
                <w:sz w:val="22"/>
              </w:rPr>
              <w:t>供應商關係：本公司與供應商有良好之溝通管道及關係。</w:t>
            </w:r>
          </w:p>
          <w:p w14:paraId="182C3FA3" w14:textId="77777777" w:rsidR="00E6490C" w:rsidRPr="009E65AB" w:rsidRDefault="00E6490C" w:rsidP="00E6490C">
            <w:pPr>
              <w:pStyle w:val="a3"/>
              <w:numPr>
                <w:ilvl w:val="0"/>
                <w:numId w:val="1"/>
              </w:numPr>
              <w:autoSpaceDE w:val="0"/>
              <w:autoSpaceDN w:val="0"/>
              <w:adjustRightInd w:val="0"/>
              <w:ind w:leftChars="0"/>
              <w:rPr>
                <w:rFonts w:ascii="Times New Roman" w:hAnsi="Times New Roman" w:cs="Times New Roman"/>
                <w:sz w:val="22"/>
              </w:rPr>
            </w:pPr>
            <w:r w:rsidRPr="009E65AB">
              <w:rPr>
                <w:rFonts w:ascii="Times New Roman" w:hAnsi="Times New Roman" w:cs="Times New Roman"/>
                <w:sz w:val="22"/>
              </w:rPr>
              <w:t>利害關係人之權利：本公司已設置發言人及代理發言人處理與利害關係人之溝通事宜，並擬於本公司網站設置與本公司溝通之管道。</w:t>
            </w:r>
          </w:p>
          <w:p w14:paraId="749218BE" w14:textId="77777777" w:rsidR="00E6490C" w:rsidRPr="009E65AB" w:rsidRDefault="00E6490C" w:rsidP="00E6490C">
            <w:pPr>
              <w:pStyle w:val="a3"/>
              <w:numPr>
                <w:ilvl w:val="0"/>
                <w:numId w:val="1"/>
              </w:numPr>
              <w:autoSpaceDE w:val="0"/>
              <w:autoSpaceDN w:val="0"/>
              <w:adjustRightInd w:val="0"/>
              <w:ind w:leftChars="0"/>
              <w:rPr>
                <w:rFonts w:ascii="Times New Roman" w:hAnsi="Times New Roman" w:cs="Times New Roman"/>
                <w:sz w:val="22"/>
              </w:rPr>
            </w:pPr>
            <w:r w:rsidRPr="009E65AB">
              <w:rPr>
                <w:rFonts w:ascii="Times New Roman" w:hAnsi="Times New Roman" w:cs="Times New Roman"/>
                <w:sz w:val="22"/>
              </w:rPr>
              <w:t>董事進修之情形：本公司董事均具備相關專業知識，並擬依法令規定進修證證券法規等課程，並符合進修時數之規定。</w:t>
            </w:r>
          </w:p>
          <w:p w14:paraId="23CC2AA2" w14:textId="77777777" w:rsidR="00E6490C" w:rsidRPr="009E65AB" w:rsidRDefault="00E6490C" w:rsidP="00E6490C">
            <w:pPr>
              <w:pStyle w:val="a3"/>
              <w:numPr>
                <w:ilvl w:val="0"/>
                <w:numId w:val="1"/>
              </w:numPr>
              <w:autoSpaceDE w:val="0"/>
              <w:autoSpaceDN w:val="0"/>
              <w:adjustRightInd w:val="0"/>
              <w:ind w:leftChars="0"/>
              <w:rPr>
                <w:rFonts w:ascii="Times New Roman" w:hAnsi="Times New Roman" w:cs="Times New Roman"/>
                <w:sz w:val="22"/>
              </w:rPr>
            </w:pPr>
            <w:r w:rsidRPr="009E65AB">
              <w:rPr>
                <w:rFonts w:ascii="Times New Roman" w:hAnsi="Times New Roman" w:cs="Times New Roman"/>
                <w:sz w:val="22"/>
              </w:rPr>
              <w:t>本公司訂有內部控制制度及相關管理辦法，並依辦法執行，以降低並預防任何可能風險。</w:t>
            </w:r>
          </w:p>
          <w:p w14:paraId="6A8C5B32" w14:textId="77777777" w:rsidR="00E6490C" w:rsidRPr="009E65AB" w:rsidRDefault="00E6490C" w:rsidP="00E6490C">
            <w:pPr>
              <w:pStyle w:val="a3"/>
              <w:numPr>
                <w:ilvl w:val="0"/>
                <w:numId w:val="1"/>
              </w:numPr>
              <w:autoSpaceDE w:val="0"/>
              <w:autoSpaceDN w:val="0"/>
              <w:adjustRightInd w:val="0"/>
              <w:ind w:leftChars="0"/>
              <w:rPr>
                <w:rFonts w:ascii="Times New Roman" w:hAnsi="Times New Roman" w:cs="Times New Roman"/>
                <w:sz w:val="22"/>
              </w:rPr>
            </w:pPr>
            <w:r w:rsidRPr="009E65AB">
              <w:rPr>
                <w:rFonts w:ascii="Times New Roman" w:hAnsi="Times New Roman" w:cs="Times New Roman"/>
                <w:sz w:val="22"/>
              </w:rPr>
              <w:t>客戶政策之執行情形：本公司與客戶維持良好溝通，並設置客服人員，以判斷問題所在及責任歸屬，保障顧客之權益。</w:t>
            </w:r>
          </w:p>
          <w:p w14:paraId="25937EE8" w14:textId="77777777" w:rsidR="00E6490C" w:rsidRPr="009E65AB" w:rsidRDefault="00E6490C" w:rsidP="00E6490C">
            <w:pPr>
              <w:pStyle w:val="a3"/>
              <w:numPr>
                <w:ilvl w:val="0"/>
                <w:numId w:val="1"/>
              </w:numPr>
              <w:autoSpaceDE w:val="0"/>
              <w:autoSpaceDN w:val="0"/>
              <w:adjustRightInd w:val="0"/>
              <w:ind w:leftChars="0"/>
              <w:rPr>
                <w:rFonts w:ascii="Times New Roman" w:hAnsi="Times New Roman" w:cs="Times New Roman"/>
                <w:sz w:val="22"/>
              </w:rPr>
            </w:pPr>
            <w:r w:rsidRPr="009E65AB">
              <w:rPr>
                <w:rFonts w:ascii="Times New Roman" w:hAnsi="Times New Roman" w:cs="Times New Roman"/>
                <w:sz w:val="22"/>
              </w:rPr>
              <w:t>公司為董事及監察人購買責任保險之情形：</w:t>
            </w:r>
          </w:p>
          <w:p w14:paraId="267859C8" w14:textId="77777777" w:rsidR="00E6490C" w:rsidRPr="009E65AB" w:rsidRDefault="00E6490C" w:rsidP="00C72143">
            <w:pPr>
              <w:pStyle w:val="a3"/>
              <w:autoSpaceDE w:val="0"/>
              <w:autoSpaceDN w:val="0"/>
              <w:adjustRightInd w:val="0"/>
              <w:ind w:leftChars="0" w:left="360"/>
              <w:rPr>
                <w:rFonts w:ascii="Times New Roman" w:hAnsi="Times New Roman" w:cs="Times New Roman"/>
                <w:sz w:val="22"/>
              </w:rPr>
            </w:pPr>
            <w:r w:rsidRPr="009E65AB">
              <w:rPr>
                <w:rFonts w:ascii="Times New Roman" w:hAnsi="Times New Roman" w:cs="Times New Roman"/>
                <w:sz w:val="22"/>
              </w:rPr>
              <w:t>本公司已為全體董事投保責任保險，並將投保情形提報</w:t>
            </w:r>
            <w:r w:rsidRPr="009E65AB">
              <w:rPr>
                <w:rFonts w:ascii="Times New Roman" w:hAnsi="Times New Roman" w:cs="Times New Roman"/>
                <w:sz w:val="22"/>
              </w:rPr>
              <w:t>110</w:t>
            </w:r>
            <w:r w:rsidRPr="009E65AB">
              <w:rPr>
                <w:rFonts w:ascii="Times New Roman" w:hAnsi="Times New Roman" w:cs="Times New Roman"/>
                <w:sz w:val="22"/>
              </w:rPr>
              <w:t>年</w:t>
            </w:r>
            <w:r w:rsidRPr="009E65AB">
              <w:rPr>
                <w:rFonts w:ascii="Times New Roman" w:hAnsi="Times New Roman" w:cs="Times New Roman"/>
                <w:sz w:val="22"/>
              </w:rPr>
              <w:t>12</w:t>
            </w:r>
            <w:r w:rsidRPr="009E65AB">
              <w:rPr>
                <w:rFonts w:ascii="Times New Roman" w:hAnsi="Times New Roman" w:cs="Times New Roman"/>
                <w:sz w:val="22"/>
              </w:rPr>
              <w:t>月</w:t>
            </w:r>
            <w:r w:rsidRPr="009E65AB">
              <w:rPr>
                <w:rFonts w:ascii="Times New Roman" w:hAnsi="Times New Roman" w:cs="Times New Roman"/>
                <w:sz w:val="22"/>
              </w:rPr>
              <w:t>20</w:t>
            </w:r>
            <w:r w:rsidRPr="009E65AB">
              <w:rPr>
                <w:rFonts w:ascii="Times New Roman" w:hAnsi="Times New Roman" w:cs="Times New Roman"/>
                <w:sz w:val="22"/>
              </w:rPr>
              <w:t>日董事會。</w:t>
            </w:r>
          </w:p>
        </w:tc>
        <w:tc>
          <w:tcPr>
            <w:tcW w:w="1412" w:type="dxa"/>
            <w:gridSpan w:val="2"/>
            <w:tcBorders>
              <w:top w:val="single" w:sz="6" w:space="0" w:color="auto"/>
              <w:left w:val="single" w:sz="6" w:space="0" w:color="auto"/>
              <w:bottom w:val="single" w:sz="6" w:space="0" w:color="auto"/>
              <w:right w:val="single" w:sz="6" w:space="0" w:color="auto"/>
            </w:tcBorders>
          </w:tcPr>
          <w:p w14:paraId="72191CC7" w14:textId="77777777" w:rsidR="00E6490C" w:rsidRPr="009E65AB" w:rsidRDefault="00E6490C" w:rsidP="00C72143">
            <w:pPr>
              <w:autoSpaceDE w:val="0"/>
              <w:autoSpaceDN w:val="0"/>
              <w:adjustRightInd w:val="0"/>
              <w:rPr>
                <w:rFonts w:ascii="Times New Roman" w:hAnsi="Times New Roman" w:cs="Times New Roman"/>
                <w:sz w:val="22"/>
              </w:rPr>
            </w:pPr>
            <w:r w:rsidRPr="009E65AB">
              <w:rPr>
                <w:rFonts w:ascii="Times New Roman" w:hAnsi="Times New Roman" w:cs="Times New Roman"/>
                <w:sz w:val="22"/>
              </w:rPr>
              <w:t>無重大差異</w:t>
            </w:r>
          </w:p>
        </w:tc>
      </w:tr>
      <w:tr w:rsidR="00E6490C" w:rsidRPr="009E65AB" w14:paraId="61954BF4" w14:textId="77777777" w:rsidTr="00C72143">
        <w:trPr>
          <w:trHeight w:val="312"/>
        </w:trPr>
        <w:tc>
          <w:tcPr>
            <w:tcW w:w="14587" w:type="dxa"/>
            <w:gridSpan w:val="6"/>
            <w:tcBorders>
              <w:top w:val="single" w:sz="6" w:space="0" w:color="auto"/>
              <w:left w:val="single" w:sz="6" w:space="0" w:color="auto"/>
              <w:bottom w:val="single" w:sz="6" w:space="0" w:color="auto"/>
              <w:right w:val="single" w:sz="6" w:space="0" w:color="auto"/>
            </w:tcBorders>
          </w:tcPr>
          <w:p w14:paraId="57292C4C" w14:textId="77777777" w:rsidR="00E6490C" w:rsidRPr="009E65AB" w:rsidRDefault="00E6490C" w:rsidP="00C72143">
            <w:pPr>
              <w:autoSpaceDE w:val="0"/>
              <w:autoSpaceDN w:val="0"/>
              <w:adjustRightInd w:val="0"/>
              <w:ind w:left="504" w:hanging="504"/>
              <w:rPr>
                <w:rFonts w:ascii="Times New Roman" w:hAnsi="Times New Roman" w:cs="Times New Roman"/>
                <w:sz w:val="22"/>
              </w:rPr>
            </w:pPr>
            <w:r w:rsidRPr="009E65AB">
              <w:rPr>
                <w:rFonts w:ascii="Times New Roman" w:hAnsi="Times New Roman" w:cs="Times New Roman"/>
                <w:bCs/>
                <w:sz w:val="22"/>
              </w:rPr>
              <w:t>九、請就臺灣證券交易所股份有限公司公司治理中心最近年度發布之公司治理評鑑結果說明已改善情形，及就尚未改善者提出優先加強事項與措施。本公司目前</w:t>
            </w:r>
            <w:proofErr w:type="gramStart"/>
            <w:r w:rsidRPr="009E65AB">
              <w:rPr>
                <w:rFonts w:ascii="Times New Roman" w:hAnsi="Times New Roman" w:cs="Times New Roman"/>
                <w:bCs/>
                <w:sz w:val="22"/>
              </w:rPr>
              <w:t>為興櫃公司</w:t>
            </w:r>
            <w:proofErr w:type="gramEnd"/>
            <w:r w:rsidRPr="009E65AB">
              <w:rPr>
                <w:rFonts w:ascii="Times New Roman" w:hAnsi="Times New Roman" w:cs="Times New Roman"/>
                <w:bCs/>
                <w:sz w:val="22"/>
              </w:rPr>
              <w:t>，尚未列入受評公司，故不適用。</w:t>
            </w:r>
          </w:p>
        </w:tc>
      </w:tr>
    </w:tbl>
    <w:p w14:paraId="1E2212BA" w14:textId="77777777" w:rsidR="00BF1FC3" w:rsidRPr="00E6490C" w:rsidRDefault="00BF1FC3"/>
    <w:sectPr w:rsidR="00BF1FC3" w:rsidRPr="00E6490C" w:rsidSect="00E6490C">
      <w:pgSz w:w="16838" w:h="11906" w:orient="landscape"/>
      <w:pgMar w:top="1800" w:right="1440" w:bottom="1800"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4771D"/>
    <w:multiLevelType w:val="hybridMultilevel"/>
    <w:tmpl w:val="17F2E37C"/>
    <w:lvl w:ilvl="0" w:tplc="DF904A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932127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90C"/>
    <w:rsid w:val="00205913"/>
    <w:rsid w:val="00BF1FC3"/>
    <w:rsid w:val="00E649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90F3C"/>
  <w15:chartTrackingRefBased/>
  <w15:docId w15:val="{0D08E4B7-1FC5-4FF0-9AC0-A435B019D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490C"/>
    <w:pPr>
      <w:widowControl w:val="0"/>
      <w:spacing w:line="0" w:lineRule="atLeast"/>
    </w:pPr>
    <w:rPr>
      <w:rFonts w:ascii="Arial" w:eastAsia="標楷體"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6490C"/>
    <w:pPr>
      <w:ind w:leftChars="200" w:left="480"/>
    </w:pPr>
  </w:style>
  <w:style w:type="character" w:customStyle="1" w:styleId="a4">
    <w:name w:val="清單段落 字元"/>
    <w:link w:val="a3"/>
    <w:uiPriority w:val="34"/>
    <w:rsid w:val="00E6490C"/>
    <w:rPr>
      <w:rFonts w:ascii="Arial" w:eastAsia="標楷體"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A653FEAA00B2BF4A9788545DE3DBDA3E" ma:contentTypeVersion="8" ma:contentTypeDescription="建立新的文件。" ma:contentTypeScope="" ma:versionID="d45e533ee94f339cdc28749a0a09961b">
  <xsd:schema xmlns:xsd="http://www.w3.org/2001/XMLSchema" xmlns:xs="http://www.w3.org/2001/XMLSchema" xmlns:p="http://schemas.microsoft.com/office/2006/metadata/properties" xmlns:ns2="5ee1da1c-a2c7-4b0f-bf62-2c269547d5a3" xmlns:ns3="3f2b578f-e008-4351-ad60-ab8fc96af7aa" targetNamespace="http://schemas.microsoft.com/office/2006/metadata/properties" ma:root="true" ma:fieldsID="7355b133581797fabc75425a0c73229f" ns2:_="" ns3:_="">
    <xsd:import namespace="5ee1da1c-a2c7-4b0f-bf62-2c269547d5a3"/>
    <xsd:import namespace="3f2b578f-e008-4351-ad60-ab8fc96af7aa"/>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e1da1c-a2c7-4b0f-bf62-2c269547d5a3"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影像標籤" ma:readOnly="false" ma:fieldId="{5cf76f15-5ced-4ddc-b409-7134ff3c332f}" ma:taxonomyMulti="true" ma:sspId="000f7151-c1fb-44cb-817c-06e0398da12f"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2b578f-e008-4351-ad60-ab8fc96af7aa"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1b13382-4ed7-4224-a608-401190e8e0f4}" ma:internalName="TaxCatchAll" ma:showField="CatchAllData" ma:web="3f2b578f-e008-4351-ad60-ab8fc96af7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ee1da1c-a2c7-4b0f-bf62-2c269547d5a3">
      <Terms xmlns="http://schemas.microsoft.com/office/infopath/2007/PartnerControls"/>
    </lcf76f155ced4ddcb4097134ff3c332f>
    <TaxCatchAll xmlns="3f2b578f-e008-4351-ad60-ab8fc96af7aa" xsi:nil="true"/>
  </documentManagement>
</p:properties>
</file>

<file path=customXml/itemProps1.xml><?xml version="1.0" encoding="utf-8"?>
<ds:datastoreItem xmlns:ds="http://schemas.openxmlformats.org/officeDocument/2006/customXml" ds:itemID="{6D982914-816F-4F74-8AB5-EF26954BC276}"/>
</file>

<file path=customXml/itemProps2.xml><?xml version="1.0" encoding="utf-8"?>
<ds:datastoreItem xmlns:ds="http://schemas.openxmlformats.org/officeDocument/2006/customXml" ds:itemID="{8A609AD2-66D7-4B6E-ABC7-96FCA3C9FE14}"/>
</file>

<file path=customXml/itemProps3.xml><?xml version="1.0" encoding="utf-8"?>
<ds:datastoreItem xmlns:ds="http://schemas.openxmlformats.org/officeDocument/2006/customXml" ds:itemID="{CCA91AF8-FEE6-48D0-9DE9-4EFA8F43337D}"/>
</file>

<file path=docProps/app.xml><?xml version="1.0" encoding="utf-8"?>
<Properties xmlns="http://schemas.openxmlformats.org/officeDocument/2006/extended-properties" xmlns:vt="http://schemas.openxmlformats.org/officeDocument/2006/docPropsVTypes">
  <Template>Normal.dotm</Template>
  <TotalTime>1</TotalTime>
  <Pages>4</Pages>
  <Words>378</Words>
  <Characters>2156</Characters>
  <Application>Microsoft Office Word</Application>
  <DocSecurity>0</DocSecurity>
  <Lines>17</Lines>
  <Paragraphs>5</Paragraphs>
  <ScaleCrop>false</ScaleCrop>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Katharine_施宜君</dc:creator>
  <cp:keywords/>
  <dc:description/>
  <cp:lastModifiedBy>Katharine_施宜君</cp:lastModifiedBy>
  <cp:revision>1</cp:revision>
  <dcterms:created xsi:type="dcterms:W3CDTF">2022-10-25T08:38:00Z</dcterms:created>
  <dcterms:modified xsi:type="dcterms:W3CDTF">2022-10-25T08:39:00Z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0x010100A653FEAA00B2BF4A9788545DE3DBDA3E</vt:lpwstr>
  </property>
</Properties>
</file>